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0" w:tblpY="38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E36092" w:rsidTr="00BE6026">
        <w:trPr>
          <w:cantSplit/>
          <w:trHeight w:val="1399"/>
        </w:trPr>
        <w:tc>
          <w:tcPr>
            <w:tcW w:w="97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092" w:rsidRDefault="00E36092" w:rsidP="00BE6026">
            <w:pPr>
              <w:pStyle w:val="3"/>
              <w:spacing w:line="276" w:lineRule="auto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О С Т А Н О В Л Е Н И Е</w:t>
            </w:r>
          </w:p>
          <w:p w:rsidR="00E36092" w:rsidRDefault="00E36092" w:rsidP="00BE6026">
            <w:pPr>
              <w:pStyle w:val="a4"/>
              <w:spacing w:line="360" w:lineRule="auto"/>
              <w:jc w:val="center"/>
              <w:rPr>
                <w:lang w:eastAsia="en-US"/>
              </w:rPr>
            </w:pPr>
          </w:p>
          <w:p w:rsidR="00E36092" w:rsidRDefault="00E36092" w:rsidP="00BE602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  МУНИЦИПАЛЬНОГО ОБРАЗОВАНИЯ</w:t>
            </w:r>
          </w:p>
          <w:p w:rsidR="00E36092" w:rsidRDefault="00E36092" w:rsidP="00BE602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ИМАНГУЛОВСКИЙ  СЕЛЬСОВЕТ</w:t>
            </w:r>
          </w:p>
          <w:p w:rsidR="00E36092" w:rsidRDefault="00E36092" w:rsidP="00BE602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ОКТЯБРЬСКОГО РАЙОНА ОРЕНБУРГСКОЙ ОБЛАСТИ</w:t>
            </w:r>
          </w:p>
          <w:p w:rsidR="00E36092" w:rsidRDefault="00E36092" w:rsidP="00BE60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36092" w:rsidRPr="00D61596" w:rsidTr="00BE6026">
        <w:trPr>
          <w:cantSplit/>
          <w:trHeight w:val="400"/>
        </w:trPr>
        <w:tc>
          <w:tcPr>
            <w:tcW w:w="9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6092" w:rsidRPr="00D61596" w:rsidRDefault="00E36092" w:rsidP="00BE602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E36092" w:rsidRPr="00D61596" w:rsidTr="00BE6026">
              <w:tc>
                <w:tcPr>
                  <w:tcW w:w="3190" w:type="dxa"/>
                  <w:hideMark/>
                </w:tcPr>
                <w:p w:rsidR="00E36092" w:rsidRPr="00D61596" w:rsidRDefault="008534AA" w:rsidP="00D364A7">
                  <w:pPr>
                    <w:framePr w:hSpace="180" w:wrap="around" w:vAnchor="text" w:hAnchor="margin" w:x="70" w:y="38"/>
                    <w:spacing w:line="276" w:lineRule="auto"/>
                    <w:ind w:right="283"/>
                    <w:jc w:val="both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01</w:t>
                  </w:r>
                  <w:r w:rsidR="00E36092"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.03.202</w:t>
                  </w:r>
                  <w:r w:rsidR="00D364A7"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1</w:t>
                  </w:r>
                </w:p>
              </w:tc>
              <w:tc>
                <w:tcPr>
                  <w:tcW w:w="3190" w:type="dxa"/>
                  <w:hideMark/>
                </w:tcPr>
                <w:p w:rsidR="00E36092" w:rsidRPr="00D61596" w:rsidRDefault="00E36092" w:rsidP="00BE6026">
                  <w:pPr>
                    <w:framePr w:hSpace="180" w:wrap="around" w:vAnchor="text" w:hAnchor="margin" w:x="70" w:y="38"/>
                    <w:spacing w:line="276" w:lineRule="auto"/>
                    <w:ind w:right="283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1596">
                    <w:rPr>
                      <w:sz w:val="28"/>
                      <w:szCs w:val="28"/>
                      <w:lang w:eastAsia="en-US"/>
                    </w:rPr>
                    <w:t xml:space="preserve">с. Второе </w:t>
                  </w:r>
                  <w:proofErr w:type="spellStart"/>
                  <w:r w:rsidRPr="00D61596">
                    <w:rPr>
                      <w:sz w:val="28"/>
                      <w:szCs w:val="28"/>
                      <w:lang w:eastAsia="en-US"/>
                    </w:rPr>
                    <w:t>Имангулово</w:t>
                  </w:r>
                  <w:proofErr w:type="spellEnd"/>
                </w:p>
              </w:tc>
              <w:tc>
                <w:tcPr>
                  <w:tcW w:w="3191" w:type="dxa"/>
                  <w:hideMark/>
                </w:tcPr>
                <w:p w:rsidR="00E36092" w:rsidRPr="00D61596" w:rsidRDefault="00E36092" w:rsidP="00006564">
                  <w:pPr>
                    <w:framePr w:hSpace="180" w:wrap="around" w:vAnchor="text" w:hAnchor="margin" w:x="70" w:y="38"/>
                    <w:spacing w:line="276" w:lineRule="auto"/>
                    <w:ind w:right="-5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D61596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006564"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11</w:t>
                  </w:r>
                  <w:r w:rsidRPr="00D61596">
                    <w:rPr>
                      <w:sz w:val="28"/>
                      <w:szCs w:val="28"/>
                      <w:u w:val="single"/>
                      <w:lang w:eastAsia="en-US"/>
                    </w:rPr>
                    <w:t>-п</w:t>
                  </w:r>
                </w:p>
              </w:tc>
            </w:tr>
          </w:tbl>
          <w:p w:rsidR="00E36092" w:rsidRPr="00D61596" w:rsidRDefault="00E36092" w:rsidP="00BE6026">
            <w:pPr>
              <w:spacing w:line="276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E36092" w:rsidRDefault="00E36092" w:rsidP="00E36092">
      <w:pPr>
        <w:pStyle w:val="Standard"/>
        <w:ind w:firstLine="567"/>
        <w:jc w:val="both"/>
        <w:rPr>
          <w:b/>
        </w:rPr>
      </w:pPr>
    </w:p>
    <w:tbl>
      <w:tblPr>
        <w:tblW w:w="443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</w:tblGrid>
      <w:tr w:rsidR="00E36092" w:rsidTr="00E36092">
        <w:trPr>
          <w:trHeight w:val="548"/>
        </w:trPr>
        <w:tc>
          <w:tcPr>
            <w:tcW w:w="4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092" w:rsidRDefault="00114BAE" w:rsidP="00BE602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 w:rsidRPr="00114BAE">
              <w:pict>
                <v:line id="_x0000_s1026" style="position:absolute;z-index:251655168;visibility:visible" from="169093.2pt,-169093.2pt" to="169093.25pt,-169071.55pt" stroked="f"/>
              </w:pict>
            </w:r>
            <w:r w:rsidRPr="00114BAE">
              <w:pict>
                <v:line id="_x0000_s1027" style="position:absolute;z-index:251656192;visibility:visible" from="169093.2pt,-169093.2pt" to="169114.85pt,-169093.15pt" stroked="f"/>
              </w:pict>
            </w:r>
            <w:r w:rsidRPr="00114BAE">
              <w:pict>
                <v:line id="_x0000_s1028" style="position:absolute;z-index:251657216;visibility:visible" from="169093.25pt,-169093.5pt" to="169107.7pt,-169093.45pt" strokeweight=".18mm">
                  <v:stroke joinstyle="miter"/>
                </v:line>
              </w:pict>
            </w:r>
            <w:r w:rsidRPr="00114BAE">
              <w:pict>
                <v:line id="_x0000_s1029" style="position:absolute;z-index:251658240;visibility:visible" from="169093.7pt,-169093.55pt" to="169093.75pt,-169079.1pt" strokeweight=".18mm">
                  <v:stroke joinstyle="miter"/>
                </v:line>
              </w:pict>
            </w:r>
            <w:r w:rsidRPr="00114BAE">
              <w:pict>
                <v:line id="_x0000_s1030" style="position:absolute;z-index:251659264;visibility:visible" from="169093.55pt,-169093.5pt" to="169108pt,-169093.45pt" strokeweight=".18mm">
                  <v:stroke joinstyle="miter"/>
                </v:line>
              </w:pict>
            </w:r>
            <w:r w:rsidRPr="00114BAE">
              <w:pict>
                <v:line id="_x0000_s1031" style="position:absolute;z-index:251660288;visibility:visible" from="169093.55pt,-169093.5pt" to="169093.6pt,-169079.05pt" strokeweight=".18mm">
                  <v:stroke joinstyle="miter"/>
                </v:line>
              </w:pict>
            </w:r>
          </w:p>
          <w:tbl>
            <w:tblPr>
              <w:tblW w:w="9276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88"/>
              <w:gridCol w:w="3188"/>
            </w:tblGrid>
            <w:tr w:rsidR="00E36092" w:rsidTr="00E36092">
              <w:trPr>
                <w:cantSplit/>
                <w:trHeight w:val="1467"/>
              </w:trPr>
              <w:tc>
                <w:tcPr>
                  <w:tcW w:w="6088" w:type="dxa"/>
                  <w:hideMark/>
                </w:tcPr>
                <w:p w:rsid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</w:pPr>
                  <w:r w:rsidRPr="00E36092">
                    <w:t xml:space="preserve">Об утверждении отчета о   реализации </w:t>
                  </w:r>
                </w:p>
                <w:p w:rsid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</w:pPr>
                  <w:r>
                    <w:t xml:space="preserve">и </w:t>
                  </w:r>
                  <w:r w:rsidRPr="00E36092">
                    <w:t xml:space="preserve">оценки эффективности </w:t>
                  </w:r>
                  <w:proofErr w:type="gramStart"/>
                  <w:r w:rsidRPr="00E36092">
                    <w:t>муниципальных</w:t>
                  </w:r>
                  <w:proofErr w:type="gramEnd"/>
                </w:p>
                <w:p w:rsid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</w:pPr>
                  <w:r w:rsidRPr="00E36092">
                    <w:t>программ муниципального образования</w:t>
                  </w:r>
                </w:p>
                <w:p w:rsidR="00E36092" w:rsidRPr="00E36092" w:rsidRDefault="00E36092" w:rsidP="00E3609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66" w:hanging="70"/>
                    <w:rPr>
                      <w:lang w:eastAsia="ar-SA"/>
                    </w:rPr>
                  </w:pPr>
                  <w:proofErr w:type="spellStart"/>
                  <w:r w:rsidRPr="00E36092">
                    <w:t>Имангуловский</w:t>
                  </w:r>
                  <w:proofErr w:type="spellEnd"/>
                  <w:r w:rsidRPr="00E36092">
                    <w:t xml:space="preserve"> сельсовет </w:t>
                  </w:r>
                </w:p>
              </w:tc>
              <w:tc>
                <w:tcPr>
                  <w:tcW w:w="3188" w:type="dxa"/>
                </w:tcPr>
                <w:p w:rsidR="00E36092" w:rsidRDefault="00E36092" w:rsidP="00BE60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hanging="70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E36092" w:rsidRDefault="00E36092" w:rsidP="00E360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36092" w:rsidRPr="00BA798A" w:rsidRDefault="00E36092" w:rsidP="00E36092">
      <w:pPr>
        <w:ind w:firstLine="708"/>
        <w:rPr>
          <w:sz w:val="28"/>
          <w:szCs w:val="28"/>
        </w:rPr>
      </w:pPr>
      <w:proofErr w:type="gramStart"/>
      <w:r w:rsidRPr="00BA798A">
        <w:rPr>
          <w:sz w:val="28"/>
          <w:szCs w:val="28"/>
        </w:rPr>
        <w:t xml:space="preserve">В соответствии со </w:t>
      </w:r>
      <w:hyperlink r:id="rId4" w:history="1">
        <w:r w:rsidRPr="00BA798A">
          <w:rPr>
            <w:rStyle w:val="a5"/>
            <w:b w:val="0"/>
            <w:color w:val="auto"/>
            <w:sz w:val="28"/>
            <w:szCs w:val="28"/>
          </w:rPr>
          <w:t>статьей 179</w:t>
        </w:r>
      </w:hyperlink>
      <w:r w:rsidRPr="00BA798A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BA798A">
          <w:rPr>
            <w:rStyle w:val="a5"/>
            <w:b w:val="0"/>
            <w:color w:val="auto"/>
            <w:sz w:val="28"/>
            <w:szCs w:val="28"/>
          </w:rPr>
          <w:t>статьей 15</w:t>
        </w:r>
      </w:hyperlink>
      <w:r w:rsidRPr="00BA798A">
        <w:rPr>
          <w:sz w:val="28"/>
          <w:szCs w:val="28"/>
        </w:rPr>
        <w:t xml:space="preserve"> Федерального закона от 06.10.2003 г. N 131-ФЗ "Об общих принципах организации местного самоуправления в Российской Федерации", и на основании статьи 31 Устава муниципального образования </w:t>
      </w:r>
      <w:proofErr w:type="spellStart"/>
      <w:r w:rsidRPr="00BA798A">
        <w:rPr>
          <w:sz w:val="28"/>
          <w:szCs w:val="28"/>
        </w:rPr>
        <w:t>Имангуловский</w:t>
      </w:r>
      <w:proofErr w:type="spellEnd"/>
      <w:r w:rsidRPr="00BA798A">
        <w:rPr>
          <w:sz w:val="28"/>
          <w:szCs w:val="28"/>
        </w:rPr>
        <w:t xml:space="preserve"> сельсовет, постановления администрации муниципального образования </w:t>
      </w:r>
      <w:proofErr w:type="spellStart"/>
      <w:r w:rsidRPr="00BA798A">
        <w:rPr>
          <w:sz w:val="28"/>
          <w:szCs w:val="28"/>
        </w:rPr>
        <w:t>Имангуловский</w:t>
      </w:r>
      <w:proofErr w:type="spellEnd"/>
      <w:r w:rsidRPr="00BA798A">
        <w:rPr>
          <w:sz w:val="28"/>
          <w:szCs w:val="28"/>
        </w:rPr>
        <w:t xml:space="preserve"> сельсовет от 30.09.2014года №86-п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BA798A">
        <w:rPr>
          <w:sz w:val="28"/>
          <w:szCs w:val="28"/>
        </w:rPr>
        <w:t>Имангуловский</w:t>
      </w:r>
      <w:proofErr w:type="spellEnd"/>
      <w:proofErr w:type="gramEnd"/>
      <w:r w:rsidRPr="00BA798A">
        <w:rPr>
          <w:sz w:val="28"/>
          <w:szCs w:val="28"/>
        </w:rPr>
        <w:t xml:space="preserve"> сельсовет» постановляю:</w:t>
      </w:r>
    </w:p>
    <w:p w:rsidR="00E36092" w:rsidRPr="00BA798A" w:rsidRDefault="00E36092" w:rsidP="00E36092">
      <w:pPr>
        <w:ind w:firstLine="708"/>
        <w:rPr>
          <w:sz w:val="28"/>
          <w:szCs w:val="28"/>
        </w:rPr>
      </w:pPr>
      <w:r w:rsidRPr="00BA798A">
        <w:rPr>
          <w:sz w:val="28"/>
          <w:szCs w:val="28"/>
        </w:rPr>
        <w:t xml:space="preserve">1. Утвердить </w:t>
      </w:r>
      <w:r w:rsidR="00BA798A">
        <w:rPr>
          <w:sz w:val="28"/>
          <w:szCs w:val="28"/>
        </w:rPr>
        <w:t>сведения</w:t>
      </w:r>
      <w:r w:rsidRPr="00BA798A">
        <w:rPr>
          <w:sz w:val="28"/>
          <w:szCs w:val="28"/>
        </w:rPr>
        <w:t xml:space="preserve"> о</w:t>
      </w:r>
      <w:r w:rsidR="00BA798A">
        <w:rPr>
          <w:sz w:val="28"/>
          <w:szCs w:val="28"/>
        </w:rPr>
        <w:t xml:space="preserve"> результатах</w:t>
      </w:r>
      <w:r w:rsidRPr="00BA798A">
        <w:rPr>
          <w:sz w:val="28"/>
          <w:szCs w:val="28"/>
        </w:rPr>
        <w:t xml:space="preserve"> реализации муниципальной программы  муниципального образования </w:t>
      </w:r>
      <w:proofErr w:type="spellStart"/>
      <w:r w:rsidRPr="00BA798A">
        <w:rPr>
          <w:sz w:val="28"/>
          <w:szCs w:val="28"/>
        </w:rPr>
        <w:t>Имангуловский</w:t>
      </w:r>
      <w:proofErr w:type="spellEnd"/>
      <w:r w:rsidRPr="00BA798A">
        <w:rPr>
          <w:sz w:val="28"/>
          <w:szCs w:val="28"/>
        </w:rPr>
        <w:t xml:space="preserve"> сельсовет Октябрьского района Оренбургской области за 20</w:t>
      </w:r>
      <w:r w:rsidR="00D364A7">
        <w:rPr>
          <w:sz w:val="28"/>
          <w:szCs w:val="28"/>
        </w:rPr>
        <w:t>20</w:t>
      </w:r>
      <w:r w:rsidRPr="00BA798A">
        <w:rPr>
          <w:sz w:val="28"/>
          <w:szCs w:val="28"/>
        </w:rPr>
        <w:t xml:space="preserve"> год, согласно приложению.</w:t>
      </w:r>
    </w:p>
    <w:p w:rsidR="00E36092" w:rsidRPr="00BA798A" w:rsidRDefault="00E36092" w:rsidP="00E36092">
      <w:pPr>
        <w:spacing w:line="276" w:lineRule="auto"/>
        <w:ind w:firstLine="708"/>
        <w:rPr>
          <w:sz w:val="28"/>
          <w:szCs w:val="28"/>
        </w:rPr>
      </w:pPr>
      <w:r w:rsidRPr="00BA798A">
        <w:rPr>
          <w:sz w:val="28"/>
          <w:szCs w:val="28"/>
        </w:rPr>
        <w:t xml:space="preserve">2.Настоящее постановление вступает в силу после его </w:t>
      </w:r>
      <w:hyperlink r:id="rId6" w:history="1">
        <w:r w:rsidRPr="00BA798A">
          <w:rPr>
            <w:rStyle w:val="a5"/>
            <w:b w:val="0"/>
            <w:color w:val="auto"/>
            <w:sz w:val="28"/>
            <w:szCs w:val="28"/>
          </w:rPr>
          <w:t>обнародования</w:t>
        </w:r>
      </w:hyperlink>
      <w:r w:rsidRPr="00BA798A">
        <w:rPr>
          <w:sz w:val="28"/>
          <w:szCs w:val="28"/>
        </w:rPr>
        <w:t xml:space="preserve"> и подлежит включению в областной регистр муниципальных правовых актов.</w:t>
      </w:r>
    </w:p>
    <w:p w:rsidR="00E36092" w:rsidRPr="00BA798A" w:rsidRDefault="00BA798A" w:rsidP="00BA798A">
      <w:pPr>
        <w:spacing w:line="276" w:lineRule="auto"/>
        <w:ind w:firstLine="708"/>
        <w:rPr>
          <w:sz w:val="28"/>
          <w:szCs w:val="28"/>
        </w:rPr>
      </w:pPr>
      <w:r w:rsidRPr="00BA798A">
        <w:rPr>
          <w:sz w:val="28"/>
          <w:szCs w:val="28"/>
        </w:rPr>
        <w:t>3</w:t>
      </w:r>
      <w:r w:rsidR="00E36092" w:rsidRPr="00BA798A">
        <w:rPr>
          <w:sz w:val="28"/>
          <w:szCs w:val="28"/>
        </w:rPr>
        <w:t xml:space="preserve">. </w:t>
      </w:r>
      <w:proofErr w:type="gramStart"/>
      <w:r w:rsidR="00E36092" w:rsidRPr="00BA798A">
        <w:rPr>
          <w:sz w:val="28"/>
          <w:szCs w:val="28"/>
        </w:rPr>
        <w:t>Контроль за</w:t>
      </w:r>
      <w:proofErr w:type="gramEnd"/>
      <w:r w:rsidR="00E36092" w:rsidRPr="00BA79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36092" w:rsidRPr="00BA798A" w:rsidRDefault="00E36092" w:rsidP="00E36092">
      <w:pPr>
        <w:spacing w:line="276" w:lineRule="auto"/>
        <w:rPr>
          <w:sz w:val="28"/>
          <w:szCs w:val="28"/>
        </w:rPr>
      </w:pPr>
    </w:p>
    <w:p w:rsidR="00E36092" w:rsidRPr="00BA798A" w:rsidRDefault="00E36092" w:rsidP="00E36092">
      <w:pPr>
        <w:spacing w:line="276" w:lineRule="auto"/>
        <w:rPr>
          <w:sz w:val="28"/>
          <w:szCs w:val="28"/>
        </w:rPr>
      </w:pPr>
    </w:p>
    <w:p w:rsidR="00E36092" w:rsidRPr="00BA798A" w:rsidRDefault="00E36092" w:rsidP="00BA798A">
      <w:pPr>
        <w:spacing w:line="276" w:lineRule="auto"/>
        <w:rPr>
          <w:rStyle w:val="a7"/>
          <w:b w:val="0"/>
          <w:bCs/>
          <w:color w:val="auto"/>
        </w:rPr>
      </w:pPr>
      <w:r w:rsidRPr="00BA798A">
        <w:rPr>
          <w:sz w:val="28"/>
          <w:szCs w:val="28"/>
        </w:rPr>
        <w:t xml:space="preserve">Глава муниципального образования </w:t>
      </w:r>
      <w:r w:rsidRPr="00BA798A">
        <w:rPr>
          <w:sz w:val="28"/>
          <w:szCs w:val="28"/>
        </w:rPr>
        <w:tab/>
      </w:r>
      <w:r w:rsidRPr="00BA798A">
        <w:rPr>
          <w:sz w:val="28"/>
          <w:szCs w:val="28"/>
        </w:rPr>
        <w:tab/>
      </w:r>
      <w:r w:rsidRPr="00BA798A">
        <w:rPr>
          <w:sz w:val="28"/>
          <w:szCs w:val="28"/>
        </w:rPr>
        <w:tab/>
      </w:r>
      <w:r w:rsidRPr="00BA798A">
        <w:rPr>
          <w:sz w:val="28"/>
          <w:szCs w:val="28"/>
        </w:rPr>
        <w:tab/>
      </w:r>
      <w:proofErr w:type="spellStart"/>
      <w:r w:rsidRPr="00BA798A">
        <w:rPr>
          <w:sz w:val="28"/>
          <w:szCs w:val="28"/>
        </w:rPr>
        <w:t>А.</w:t>
      </w:r>
      <w:r w:rsidR="00BA798A" w:rsidRPr="00BA798A">
        <w:rPr>
          <w:sz w:val="28"/>
          <w:szCs w:val="28"/>
        </w:rPr>
        <w:t>А</w:t>
      </w:r>
      <w:r w:rsidRPr="00BA798A">
        <w:rPr>
          <w:sz w:val="28"/>
          <w:szCs w:val="28"/>
        </w:rPr>
        <w:t>.</w:t>
      </w:r>
      <w:r w:rsidR="00BA798A" w:rsidRPr="00BA798A">
        <w:rPr>
          <w:sz w:val="28"/>
          <w:szCs w:val="28"/>
        </w:rPr>
        <w:t>Исанчурин</w:t>
      </w:r>
      <w:proofErr w:type="spellEnd"/>
    </w:p>
    <w:p w:rsidR="00E36092" w:rsidRPr="00BA798A" w:rsidRDefault="00E36092" w:rsidP="00E36092">
      <w:pPr>
        <w:spacing w:line="276" w:lineRule="auto"/>
        <w:rPr>
          <w:rStyle w:val="a7"/>
          <w:b w:val="0"/>
          <w:bCs/>
          <w:color w:val="auto"/>
          <w:sz w:val="28"/>
          <w:szCs w:val="28"/>
        </w:rPr>
      </w:pPr>
      <w:r w:rsidRPr="00BA798A">
        <w:rPr>
          <w:rStyle w:val="a7"/>
          <w:b w:val="0"/>
          <w:bCs/>
          <w:color w:val="auto"/>
          <w:sz w:val="28"/>
          <w:szCs w:val="28"/>
        </w:rPr>
        <w:t>Разослано: прокуратуре</w:t>
      </w:r>
    </w:p>
    <w:p w:rsidR="00E36092" w:rsidRDefault="00E36092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BA798A">
      <w:pPr>
        <w:widowControl w:val="0"/>
        <w:autoSpaceDE w:val="0"/>
        <w:adjustRightInd w:val="0"/>
        <w:jc w:val="center"/>
        <w:sectPr w:rsidR="00BA798A" w:rsidSect="003C4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center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Pr="008534AA">
        <w:t>Приложение</w:t>
      </w: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right"/>
      </w:pPr>
      <w:r w:rsidRPr="008534AA">
        <w:t>к постановлению администрации</w:t>
      </w: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8534AA">
        <w:t>муниципального образования</w:t>
      </w:r>
    </w:p>
    <w:p w:rsidR="008534AA" w:rsidRPr="008534AA" w:rsidRDefault="008534AA" w:rsidP="008534AA">
      <w:pPr>
        <w:widowControl w:val="0"/>
        <w:autoSpaceDE w:val="0"/>
        <w:adjustRightInd w:val="0"/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8534AA">
        <w:t>Имангуловский</w:t>
      </w:r>
      <w:proofErr w:type="spellEnd"/>
      <w:r w:rsidRPr="008534AA">
        <w:t xml:space="preserve"> сельсовет</w:t>
      </w:r>
    </w:p>
    <w:p w:rsidR="008534AA" w:rsidRPr="00D61596" w:rsidRDefault="008534AA" w:rsidP="008534AA">
      <w:pPr>
        <w:widowControl w:val="0"/>
        <w:autoSpaceDE w:val="0"/>
        <w:adjustRightInd w:val="0"/>
        <w:spacing w:line="240" w:lineRule="atLeast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006564">
        <w:t xml:space="preserve"> </w:t>
      </w:r>
      <w:r>
        <w:t xml:space="preserve">   </w:t>
      </w:r>
      <w:r w:rsidRPr="008534AA">
        <w:t xml:space="preserve">от </w:t>
      </w:r>
      <w:r w:rsidRPr="008534AA">
        <w:rPr>
          <w:u w:val="single"/>
        </w:rPr>
        <w:t>0</w:t>
      </w:r>
      <w:r w:rsidR="00D364A7">
        <w:rPr>
          <w:u w:val="single"/>
        </w:rPr>
        <w:t>1</w:t>
      </w:r>
      <w:r w:rsidRPr="008534AA">
        <w:rPr>
          <w:u w:val="single"/>
        </w:rPr>
        <w:t>.03.202</w:t>
      </w:r>
      <w:r w:rsidR="00D364A7">
        <w:rPr>
          <w:u w:val="single"/>
        </w:rPr>
        <w:t>1</w:t>
      </w:r>
      <w:r w:rsidRPr="008534AA">
        <w:t xml:space="preserve"> № </w:t>
      </w:r>
      <w:r w:rsidR="00006564" w:rsidRPr="00D61596">
        <w:rPr>
          <w:u w:val="single"/>
        </w:rPr>
        <w:t>11</w:t>
      </w:r>
      <w:r w:rsidRPr="00D61596">
        <w:rPr>
          <w:u w:val="single"/>
        </w:rPr>
        <w:t>-п</w:t>
      </w:r>
    </w:p>
    <w:p w:rsidR="008534AA" w:rsidRPr="008534AA" w:rsidRDefault="008534AA" w:rsidP="00BA798A">
      <w:pPr>
        <w:widowControl w:val="0"/>
        <w:autoSpaceDE w:val="0"/>
        <w:adjustRightInd w:val="0"/>
        <w:jc w:val="center"/>
      </w:pPr>
    </w:p>
    <w:p w:rsidR="00BA798A" w:rsidRDefault="00BA798A" w:rsidP="00BA798A">
      <w:pPr>
        <w:widowControl w:val="0"/>
        <w:autoSpaceDE w:val="0"/>
        <w:adjustRightInd w:val="0"/>
        <w:jc w:val="center"/>
      </w:pPr>
      <w:r>
        <w:t xml:space="preserve">Сведения о результатах реализации мероприятий </w:t>
      </w:r>
    </w:p>
    <w:p w:rsidR="00BA798A" w:rsidRDefault="00BA798A" w:rsidP="00BA798A">
      <w:pPr>
        <w:jc w:val="center"/>
        <w:rPr>
          <w:u w:val="single"/>
        </w:rPr>
      </w:pPr>
      <w:r>
        <w:rPr>
          <w:u w:val="single"/>
        </w:rPr>
        <w:t xml:space="preserve">Программы «Устойчивое развитие территории муниципального образования  </w:t>
      </w:r>
      <w:proofErr w:type="spellStart"/>
      <w:r>
        <w:rPr>
          <w:u w:val="single"/>
        </w:rPr>
        <w:t>Имангуловский</w:t>
      </w:r>
      <w:proofErr w:type="spellEnd"/>
      <w:r>
        <w:rPr>
          <w:u w:val="single"/>
        </w:rPr>
        <w:t xml:space="preserve">  сельсовет </w:t>
      </w:r>
    </w:p>
    <w:p w:rsidR="00BA798A" w:rsidRDefault="00BA798A" w:rsidP="00BA798A">
      <w:pPr>
        <w:jc w:val="center"/>
        <w:rPr>
          <w:sz w:val="8"/>
          <w:szCs w:val="8"/>
          <w:u w:val="single"/>
        </w:rPr>
      </w:pPr>
      <w:r>
        <w:rPr>
          <w:u w:val="single"/>
        </w:rPr>
        <w:t xml:space="preserve"> на период 2016-2021 годы»</w:t>
      </w:r>
      <w:r>
        <w:t xml:space="preserve"> в _20</w:t>
      </w:r>
      <w:r w:rsidR="00D364A7">
        <w:t>20</w:t>
      </w:r>
      <w:r>
        <w:t>_ году</w:t>
      </w:r>
    </w:p>
    <w:p w:rsidR="00BA798A" w:rsidRDefault="00BA798A" w:rsidP="00BA798A">
      <w:pPr>
        <w:widowControl w:val="0"/>
        <w:autoSpaceDE w:val="0"/>
        <w:adjustRightInd w:val="0"/>
        <w:jc w:val="center"/>
        <w:outlineLvl w:val="2"/>
      </w:pPr>
      <w:r>
        <w:t>Таблица 1. Оценка эффективности реализации программы</w:t>
      </w:r>
    </w:p>
    <w:tbl>
      <w:tblPr>
        <w:tblStyle w:val="a9"/>
        <w:tblW w:w="14790" w:type="dxa"/>
        <w:tblLayout w:type="fixed"/>
        <w:tblLook w:val="01E0"/>
      </w:tblPr>
      <w:tblGrid>
        <w:gridCol w:w="676"/>
        <w:gridCol w:w="1793"/>
        <w:gridCol w:w="1771"/>
        <w:gridCol w:w="1330"/>
        <w:gridCol w:w="1330"/>
        <w:gridCol w:w="1380"/>
        <w:gridCol w:w="1280"/>
        <w:gridCol w:w="1339"/>
        <w:gridCol w:w="1342"/>
        <w:gridCol w:w="1269"/>
        <w:gridCol w:w="1280"/>
      </w:tblGrid>
      <w:tr w:rsidR="00BA798A" w:rsidRPr="003920AB" w:rsidTr="00BE6026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№ </w:t>
            </w:r>
            <w:proofErr w:type="spellStart"/>
            <w:r w:rsidRPr="003920AB">
              <w:t>пп</w:t>
            </w:r>
            <w:proofErr w:type="spellEnd"/>
            <w:r w:rsidRPr="003920AB"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Наименование мероприятия /наименование целевого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Плановое значение целевого 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Фактическое значение   целевого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Уровень   достижения целевого   показателя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(индикатора), %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гр.5 /гр.4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Абсолютное отклонение значений целевых показателей (</w:t>
            </w:r>
            <w:proofErr w:type="spellStart"/>
            <w:proofErr w:type="gramStart"/>
            <w:r w:rsidRPr="003920AB">
              <w:t>индикато-ров</w:t>
            </w:r>
            <w:proofErr w:type="spellEnd"/>
            <w:proofErr w:type="gramEnd"/>
            <w:r w:rsidRPr="003920AB">
              <w:t xml:space="preserve">) 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гр.5 -гр.4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Плановый объем расходов на </w:t>
            </w:r>
            <w:proofErr w:type="gramStart"/>
            <w:r w:rsidRPr="003920AB">
              <w:t>программное</w:t>
            </w:r>
            <w:proofErr w:type="gramEnd"/>
            <w:r w:rsidRPr="003920AB">
              <w:t xml:space="preserve"> </w:t>
            </w:r>
            <w:proofErr w:type="spellStart"/>
            <w:r w:rsidRPr="003920AB">
              <w:t>мероприя-тие</w:t>
            </w:r>
            <w:proofErr w:type="spellEnd"/>
            <w:r w:rsidRPr="003920AB">
              <w:t xml:space="preserve">, 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тыс</w:t>
            </w:r>
            <w:proofErr w:type="gramStart"/>
            <w:r w:rsidRPr="003920AB">
              <w:t>.р</w:t>
            </w:r>
            <w:proofErr w:type="gramEnd"/>
            <w:r w:rsidRPr="003920AB">
              <w:t>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Фактический объем    расходов на </w:t>
            </w:r>
            <w:proofErr w:type="gramStart"/>
            <w:r w:rsidRPr="003920AB">
              <w:t>программное</w:t>
            </w:r>
            <w:proofErr w:type="gramEnd"/>
            <w:r w:rsidRPr="003920AB">
              <w:t xml:space="preserve"> </w:t>
            </w:r>
            <w:proofErr w:type="spellStart"/>
            <w:r w:rsidRPr="003920AB">
              <w:t>мероприя-тие</w:t>
            </w:r>
            <w:proofErr w:type="spellEnd"/>
            <w:r w:rsidRPr="003920AB">
              <w:t xml:space="preserve">, 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тыс</w:t>
            </w:r>
            <w:proofErr w:type="gramStart"/>
            <w:r w:rsidRPr="003920AB">
              <w:t>.р</w:t>
            </w:r>
            <w:proofErr w:type="gramEnd"/>
            <w:r w:rsidRPr="003920AB">
              <w:t>уб.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Уровень освоения финансовых средств на </w:t>
            </w:r>
            <w:proofErr w:type="spellStart"/>
            <w:proofErr w:type="gramStart"/>
            <w:r w:rsidRPr="003920AB">
              <w:t>програм-мное</w:t>
            </w:r>
            <w:proofErr w:type="spellEnd"/>
            <w:proofErr w:type="gramEnd"/>
            <w:r w:rsidRPr="003920AB">
              <w:t xml:space="preserve"> </w:t>
            </w:r>
            <w:proofErr w:type="spellStart"/>
            <w:r w:rsidRPr="003920AB">
              <w:t>мероприя-тие</w:t>
            </w:r>
            <w:proofErr w:type="spellEnd"/>
            <w:r w:rsidRPr="003920AB">
              <w:t>,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%,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гр.9 /гр.8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 xml:space="preserve">Абсолютное  отклонение в объемах  расходов на </w:t>
            </w:r>
            <w:proofErr w:type="spellStart"/>
            <w:r w:rsidRPr="003920AB">
              <w:t>программ-мное</w:t>
            </w:r>
            <w:proofErr w:type="spellEnd"/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3920AB">
              <w:t>мероприя-тие</w:t>
            </w:r>
            <w:proofErr w:type="spellEnd"/>
            <w:r w:rsidRPr="003920AB">
              <w:t>, тыс</w:t>
            </w:r>
            <w:proofErr w:type="gramStart"/>
            <w:r w:rsidRPr="003920AB">
              <w:t>.р</w:t>
            </w:r>
            <w:proofErr w:type="gramEnd"/>
            <w:r w:rsidRPr="003920AB">
              <w:t>уб. гр.9 -гр.8.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11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1.Основное мероприятие «Осуществление деятельности органов местного самоуправления»</w:t>
            </w:r>
          </w:p>
        </w:tc>
      </w:tr>
      <w:tr w:rsidR="00D364A7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A7" w:rsidRPr="003920AB" w:rsidRDefault="00D364A7" w:rsidP="00BE6026">
            <w:r w:rsidRPr="003920AB">
              <w:t>Глава муниципального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Default="00D364A7">
            <w:r w:rsidRPr="007B0046"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Default="00D364A7">
            <w:r w:rsidRPr="007B0046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D364A7">
            <w:pPr>
              <w:jc w:val="center"/>
            </w:pPr>
            <w:r w:rsidRPr="003920AB">
              <w:t>4</w:t>
            </w:r>
            <w:r>
              <w:t>5</w:t>
            </w: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450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A7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BA798A" w:rsidRPr="003920AB" w:rsidTr="00BE6026">
        <w:trPr>
          <w:trHeight w:val="5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8A" w:rsidRPr="003920AB" w:rsidRDefault="00BA798A" w:rsidP="00BE6026">
            <w:r w:rsidRPr="003920AB">
              <w:t>Центральный аппарат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D364A7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jc w:val="center"/>
            </w:pPr>
            <w:r w:rsidRPr="003920AB">
              <w:t>15</w:t>
            </w:r>
            <w:r w:rsidR="00D364A7">
              <w:t>58,9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1526,5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D364A7">
              <w:t>32,4</w:t>
            </w:r>
          </w:p>
        </w:tc>
      </w:tr>
      <w:tr w:rsidR="00BA798A" w:rsidRPr="003920AB" w:rsidTr="00BE6026">
        <w:trPr>
          <w:trHeight w:val="537"/>
        </w:trPr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rPr>
                <w:bCs/>
              </w:rPr>
              <w:t>2.Основное мероприятие</w:t>
            </w:r>
            <w:r w:rsidRPr="003920AB">
              <w:t xml:space="preserve"> «Приватизация имущества муниципального образования »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both"/>
            </w:pPr>
            <w:r w:rsidRPr="003920AB">
              <w:lastRenderedPageBreak/>
              <w:t>2.1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</w:pPr>
            <w:r w:rsidRPr="003920AB">
              <w:t xml:space="preserve">Оценка недвижимости, признание прав и </w:t>
            </w:r>
            <w:proofErr w:type="spellStart"/>
            <w:proofErr w:type="gramStart"/>
            <w:r w:rsidRPr="003920AB">
              <w:t>регулирова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ние</w:t>
            </w:r>
            <w:proofErr w:type="spellEnd"/>
            <w:proofErr w:type="gramEnd"/>
            <w:r w:rsidRPr="003920AB">
              <w:t xml:space="preserve"> отношений по </w:t>
            </w:r>
            <w:proofErr w:type="spellStart"/>
            <w:r w:rsidRPr="003920AB">
              <w:t>государствен</w:t>
            </w:r>
            <w:proofErr w:type="spellEnd"/>
            <w:r w:rsidRPr="003920AB">
              <w:t xml:space="preserve"> ной и </w:t>
            </w:r>
            <w:proofErr w:type="spellStart"/>
            <w:r w:rsidRPr="003920AB">
              <w:t>муници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пальной</w:t>
            </w:r>
            <w:proofErr w:type="spellEnd"/>
            <w:r w:rsidRPr="003920AB">
              <w:t xml:space="preserve">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</w:tr>
      <w:tr w:rsidR="00BA798A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jc w:val="center"/>
              <w:rPr>
                <w:bCs/>
              </w:rPr>
            </w:pPr>
          </w:p>
          <w:p w:rsidR="00BA798A" w:rsidRPr="003920AB" w:rsidRDefault="00BA798A" w:rsidP="00BE6026">
            <w:pPr>
              <w:jc w:val="center"/>
              <w:rPr>
                <w:bCs/>
              </w:rPr>
            </w:pPr>
            <w:r w:rsidRPr="003920AB">
              <w:rPr>
                <w:bCs/>
              </w:rPr>
              <w:t>3.  Основное мероприятие  « Безопасность сельских поселений »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r w:rsidRPr="003920AB">
              <w:t xml:space="preserve">Обеспечение первичных мер пожарной </w:t>
            </w:r>
            <w:proofErr w:type="spellStart"/>
            <w:proofErr w:type="gramStart"/>
            <w:r w:rsidRPr="003920AB">
              <w:t>безопас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ности</w:t>
            </w:r>
            <w:proofErr w:type="spellEnd"/>
            <w:proofErr w:type="gramEnd"/>
            <w:r w:rsidRPr="003920AB">
              <w:t xml:space="preserve"> в границах муниципального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D364A7"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rPr>
                <w:bCs/>
              </w:rPr>
              <w:t>320,2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301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-1</w:t>
            </w:r>
            <w:r w:rsidR="00D364A7">
              <w:t>9</w:t>
            </w:r>
            <w:r w:rsidRPr="003920AB">
              <w:t>,2</w:t>
            </w:r>
          </w:p>
        </w:tc>
      </w:tr>
      <w:tr w:rsidR="00BA798A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rPr>
                <w:bCs/>
              </w:rPr>
              <w:t xml:space="preserve">4.Основное мероприятие </w:t>
            </w:r>
            <w:r w:rsidRPr="003920AB">
              <w:t>«Развитие  автомобильных дорог общего пользования местного значения»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jc w:val="both"/>
            </w:pPr>
            <w:r w:rsidRPr="003920AB">
              <w:t>4.1.</w:t>
            </w:r>
          </w:p>
          <w:p w:rsidR="00BA798A" w:rsidRPr="003920AB" w:rsidRDefault="00BA798A" w:rsidP="00BE6026">
            <w:pPr>
              <w:jc w:val="both"/>
            </w:pPr>
          </w:p>
          <w:p w:rsidR="00BA798A" w:rsidRPr="003920AB" w:rsidRDefault="00BA798A" w:rsidP="00BE6026">
            <w:pPr>
              <w:jc w:val="both"/>
            </w:pPr>
          </w:p>
          <w:p w:rsidR="00BA798A" w:rsidRPr="003920AB" w:rsidRDefault="00BA798A" w:rsidP="00BE6026">
            <w:pPr>
              <w:jc w:val="both"/>
            </w:pPr>
          </w:p>
          <w:p w:rsidR="00BA798A" w:rsidRPr="003920AB" w:rsidRDefault="00BA798A" w:rsidP="00BE6026">
            <w:pPr>
              <w:jc w:val="both"/>
            </w:pPr>
          </w:p>
          <w:p w:rsidR="00BA798A" w:rsidRPr="003920AB" w:rsidRDefault="00BA798A" w:rsidP="00BE6026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r w:rsidRPr="003920AB">
              <w:t>Капитальный ремонт и ремонт автомобильных дорог  общего пользования населенных пунктов за счет областного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jc w:val="center"/>
            </w:pPr>
            <w:r w:rsidRPr="003920AB">
              <w:t>991,7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991,7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jc w:val="both"/>
            </w:pPr>
          </w:p>
          <w:p w:rsidR="00BA798A" w:rsidRPr="003920AB" w:rsidRDefault="00BA798A" w:rsidP="00BE6026">
            <w:pPr>
              <w:jc w:val="both"/>
            </w:pPr>
            <w:r w:rsidRPr="003920AB">
              <w:lastRenderedPageBreak/>
              <w:t>4.2.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r w:rsidRPr="003920AB">
              <w:lastRenderedPageBreak/>
              <w:t>Содержание</w:t>
            </w:r>
          </w:p>
          <w:p w:rsidR="00BA798A" w:rsidRPr="003920AB" w:rsidRDefault="00BA798A" w:rsidP="00BE6026">
            <w:pPr>
              <w:rPr>
                <w:bCs/>
              </w:rPr>
            </w:pPr>
            <w:r w:rsidRPr="003920AB">
              <w:lastRenderedPageBreak/>
              <w:t>автомобильных дорог общего пользования</w:t>
            </w:r>
          </w:p>
          <w:p w:rsidR="00BA798A" w:rsidRPr="003920AB" w:rsidRDefault="00BA798A" w:rsidP="00BE6026">
            <w:pPr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D364A7"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jc w:val="center"/>
              <w:rPr>
                <w:bCs/>
              </w:rPr>
            </w:pPr>
            <w:r>
              <w:rPr>
                <w:bCs/>
              </w:rPr>
              <w:t>921,4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9</w:t>
            </w:r>
            <w:r w:rsidR="00D364A7">
              <w:t>1</w:t>
            </w:r>
            <w:r w:rsidRPr="003920AB">
              <w:t>5,</w:t>
            </w:r>
            <w:r w:rsidR="00D364A7"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D364A7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D364A7">
              <w:t>6,1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8A" w:rsidRPr="003920AB" w:rsidRDefault="00BA798A" w:rsidP="00BE6026">
            <w:r w:rsidRPr="003920AB">
              <w:lastRenderedPageBreak/>
              <w:t>4.3.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roofErr w:type="gramStart"/>
            <w:r w:rsidRPr="003920AB">
              <w:t xml:space="preserve">Ремонт автомобильных дорог общего пользования населенных пунктов (за счет средств </w:t>
            </w:r>
            <w:proofErr w:type="gramEnd"/>
          </w:p>
          <w:p w:rsidR="00BA798A" w:rsidRPr="003920AB" w:rsidRDefault="00BA798A" w:rsidP="00BE6026">
            <w:r w:rsidRPr="003920AB">
              <w:t>сельских поселений)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BA798A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rPr>
                <w:bCs/>
              </w:rPr>
              <w:t xml:space="preserve">5.Основное мероприятие «Обеспечение устойчивого функционирования  жилищно-коммунального хозяйства </w:t>
            </w:r>
            <w:r w:rsidRPr="003920AB">
              <w:t>сельских поселений</w:t>
            </w:r>
            <w:r w:rsidRPr="003920AB">
              <w:rPr>
                <w:bCs/>
              </w:rPr>
              <w:t>»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BA798A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98A" w:rsidRPr="003920AB" w:rsidRDefault="00BA798A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pStyle w:val="Standard"/>
              <w:spacing w:line="276" w:lineRule="auto"/>
              <w:rPr>
                <w:rFonts w:cs="Times New Roman"/>
                <w:bCs/>
              </w:rPr>
            </w:pPr>
            <w:r w:rsidRPr="003920AB">
              <w:rPr>
                <w:rFonts w:cs="Times New Roman"/>
                <w:bCs/>
                <w:lang w:val="ru-RU"/>
              </w:rPr>
              <w:t>Мероприятия в области коммунального хозяйства, направленные на восстановительные работы объектов 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99,8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99,8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-0,2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D364A7" w:rsidP="00BE6026">
            <w:pPr>
              <w:jc w:val="center"/>
            </w:pPr>
            <w:r>
              <w:t>345,7</w:t>
            </w: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</w:pPr>
          </w:p>
          <w:p w:rsidR="00BA798A" w:rsidRPr="003920AB" w:rsidRDefault="00BA798A" w:rsidP="00BE6026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345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99,8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006564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D364A7">
              <w:t>0,</w:t>
            </w:r>
            <w:r w:rsidR="00006564">
              <w:t>7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r w:rsidRPr="003920AB">
              <w:t>Озеленение территорий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pStyle w:val="a8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r w:rsidRPr="003920AB">
              <w:t xml:space="preserve"> Организация  и</w:t>
            </w:r>
          </w:p>
          <w:p w:rsidR="00BA798A" w:rsidRPr="003920AB" w:rsidRDefault="00BA798A" w:rsidP="00BE6026">
            <w:r w:rsidRPr="003920AB">
              <w:lastRenderedPageBreak/>
              <w:t xml:space="preserve"> содержание мест захоронений.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D364A7" w:rsidP="00BE6026">
            <w:pPr>
              <w:jc w:val="center"/>
            </w:pPr>
            <w:r>
              <w:t>0</w:t>
            </w:r>
          </w:p>
          <w:p w:rsidR="00BA798A" w:rsidRPr="003920AB" w:rsidRDefault="00BA798A" w:rsidP="00BE6026">
            <w:pPr>
              <w:pStyle w:val="a8"/>
              <w:tabs>
                <w:tab w:val="left" w:pos="48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0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lastRenderedPageBreak/>
              <w:t>5.4.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r w:rsidRPr="003920AB">
              <w:t>Прочие мероприятия по благоустройству</w:t>
            </w:r>
          </w:p>
          <w:p w:rsidR="00BA798A" w:rsidRPr="003920AB" w:rsidRDefault="00BA798A" w:rsidP="00BE6026">
            <w:r w:rsidRPr="003920AB">
              <w:t>территорий сельских</w:t>
            </w:r>
          </w:p>
          <w:p w:rsidR="00BA798A" w:rsidRPr="003920AB" w:rsidRDefault="00BA798A" w:rsidP="00BE6026">
            <w:r w:rsidRPr="003920AB">
              <w:t>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5023BC" w:rsidP="00BE6026">
            <w:pPr>
              <w:widowControl w:val="0"/>
              <w:autoSpaceDE w:val="0"/>
              <w:adjustRightInd w:val="0"/>
              <w:jc w:val="center"/>
            </w:pPr>
            <w:r>
              <w:t>97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5023BC" w:rsidP="00BE6026">
            <w:pPr>
              <w:widowControl w:val="0"/>
              <w:autoSpaceDE w:val="0"/>
              <w:adjustRightInd w:val="0"/>
              <w:jc w:val="center"/>
            </w:pPr>
            <w:r>
              <w:t>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5023BC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 w:rsidR="005023BC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D364A7" w:rsidP="00BE6026">
            <w:pPr>
              <w:widowControl w:val="0"/>
              <w:autoSpaceDE w:val="0"/>
              <w:adjustRightInd w:val="0"/>
              <w:jc w:val="center"/>
            </w:pPr>
            <w:r>
              <w:t>328,3</w:t>
            </w:r>
          </w:p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D364A7" w:rsidP="00D364A7">
            <w:pPr>
              <w:widowControl w:val="0"/>
              <w:autoSpaceDE w:val="0"/>
              <w:adjustRightInd w:val="0"/>
              <w:jc w:val="center"/>
            </w:pPr>
            <w:r>
              <w:t>3</w:t>
            </w:r>
            <w:r w:rsidR="00BA798A" w:rsidRPr="003920AB"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5023BC" w:rsidP="005023BC">
            <w:pPr>
              <w:widowControl w:val="0"/>
              <w:autoSpaceDE w:val="0"/>
              <w:adjustRightInd w:val="0"/>
              <w:jc w:val="center"/>
            </w:pPr>
            <w:r>
              <w:t>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5023BC" w:rsidP="00BE6026">
            <w:pPr>
              <w:widowControl w:val="0"/>
              <w:autoSpaceDE w:val="0"/>
              <w:adjustRightInd w:val="0"/>
              <w:jc w:val="center"/>
            </w:pPr>
            <w:r>
              <w:t>-8,3</w:t>
            </w:r>
          </w:p>
        </w:tc>
      </w:tr>
      <w:tr w:rsidR="00BA798A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5.5.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5023BC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proofErr w:type="spellStart"/>
            <w:r w:rsidRPr="003920AB">
              <w:rPr>
                <w:rFonts w:cs="Times New Roman"/>
              </w:rPr>
              <w:t>Реализация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проектов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развития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обществен</w:t>
            </w:r>
            <w:proofErr w:type="spellEnd"/>
            <w:r w:rsidRPr="003920A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ной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инфракструктуры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основанных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на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местных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инициативах</w:t>
            </w:r>
            <w:proofErr w:type="spellEnd"/>
            <w:r w:rsidRPr="003920AB">
              <w:rPr>
                <w:rFonts w:cs="Times New Roman"/>
              </w:rPr>
              <w:t>,</w:t>
            </w:r>
            <w:r w:rsidRPr="003920A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направленных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proofErr w:type="spellStart"/>
            <w:r w:rsidRPr="003920AB">
              <w:rPr>
                <w:rFonts w:cs="Times New Roman"/>
              </w:rPr>
              <w:t>на</w:t>
            </w:r>
            <w:proofErr w:type="spellEnd"/>
            <w:r w:rsidRPr="003920AB">
              <w:rPr>
                <w:rFonts w:cs="Times New Roman"/>
              </w:rPr>
              <w:t xml:space="preserve"> </w:t>
            </w:r>
            <w:r w:rsidRPr="003920AB">
              <w:rPr>
                <w:rFonts w:cs="Times New Roman"/>
                <w:lang w:val="ru-RU"/>
              </w:rPr>
              <w:t xml:space="preserve">устройство ограждения части кладбища в селе Первое </w:t>
            </w:r>
            <w:proofErr w:type="spellStart"/>
            <w:r w:rsidRPr="003920AB">
              <w:rPr>
                <w:rFonts w:cs="Times New Roman"/>
                <w:lang w:val="ru-RU"/>
              </w:rPr>
              <w:t>Имангул</w:t>
            </w:r>
            <w:r w:rsidRPr="003920AB">
              <w:rPr>
                <w:rFonts w:cs="Times New Roman"/>
                <w:b/>
                <w:lang w:val="ru-RU"/>
              </w:rPr>
              <w:t>ово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8A" w:rsidRPr="003920AB" w:rsidRDefault="005023BC" w:rsidP="00BE6026">
            <w:pPr>
              <w:widowControl w:val="0"/>
              <w:autoSpaceDE w:val="0"/>
              <w:adjustRightInd w:val="0"/>
              <w:jc w:val="center"/>
            </w:pPr>
            <w:r>
              <w:t>1031,3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5023BC" w:rsidP="00BE6026">
            <w:pPr>
              <w:widowControl w:val="0"/>
              <w:autoSpaceDE w:val="0"/>
              <w:adjustRightInd w:val="0"/>
              <w:jc w:val="center"/>
            </w:pPr>
            <w:r>
              <w:t>1031,3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8A" w:rsidRPr="003920AB" w:rsidRDefault="00BA798A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 w:rsidP="00F41E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Возмещение расходов  по профилактике и устранению </w:t>
            </w:r>
            <w:r>
              <w:rPr>
                <w:rFonts w:cs="Times New Roman"/>
                <w:lang w:val="ru-RU"/>
              </w:rPr>
              <w:lastRenderedPageBreak/>
              <w:t xml:space="preserve">последствий </w:t>
            </w:r>
            <w:proofErr w:type="spellStart"/>
            <w:r>
              <w:rPr>
                <w:rFonts w:cs="Times New Roman"/>
                <w:lang w:val="ru-RU"/>
              </w:rPr>
              <w:t>распростране</w:t>
            </w:r>
            <w:proofErr w:type="spellEnd"/>
          </w:p>
          <w:p w:rsidR="00006564" w:rsidRDefault="00006564" w:rsidP="00F41E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ние</w:t>
            </w:r>
            <w:proofErr w:type="spellEnd"/>
            <w:r>
              <w:rPr>
                <w:rFonts w:cs="Times New Roman"/>
                <w:lang w:val="ru-RU"/>
              </w:rPr>
              <w:t xml:space="preserve"> новой </w:t>
            </w:r>
            <w:proofErr w:type="spellStart"/>
            <w:r>
              <w:rPr>
                <w:rFonts w:cs="Times New Roman"/>
                <w:lang w:val="ru-RU"/>
              </w:rPr>
              <w:t>короновирус</w:t>
            </w:r>
            <w:proofErr w:type="spellEnd"/>
          </w:p>
          <w:p w:rsidR="00006564" w:rsidRPr="00F41E01" w:rsidRDefault="00006564" w:rsidP="00F41E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ной инфекции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>
              <w:t>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564" w:rsidRPr="003920AB" w:rsidRDefault="00006564" w:rsidP="00BE6026">
            <w:pPr>
              <w:jc w:val="center"/>
            </w:pPr>
            <w:r w:rsidRPr="003920AB">
              <w:lastRenderedPageBreak/>
              <w:t>6.Основное мероприятие «Развитие потенциала молодежи сельских поселений»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r w:rsidRPr="003920AB">
              <w:t>6.1.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r w:rsidRPr="003920AB">
              <w:t>Приобретение и установка детской игровой площадки по ул</w:t>
            </w:r>
            <w:proofErr w:type="gramStart"/>
            <w:r w:rsidRPr="003920AB">
              <w:t>.Ц</w:t>
            </w:r>
            <w:proofErr w:type="gramEnd"/>
            <w:r w:rsidRPr="003920AB">
              <w:t xml:space="preserve">ентральной с.Второе </w:t>
            </w:r>
            <w:proofErr w:type="spellStart"/>
            <w:r w:rsidRPr="003920AB">
              <w:t>Имангулово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/>
          <w:p w:rsidR="00006564" w:rsidRPr="003920AB" w:rsidRDefault="00006564" w:rsidP="00BE6026">
            <w:r w:rsidRPr="003920AB">
              <w:t>6.2.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r w:rsidRPr="003920AB">
              <w:t xml:space="preserve">Формирование </w:t>
            </w:r>
            <w:proofErr w:type="spellStart"/>
            <w:r w:rsidRPr="003920AB">
              <w:t>правовых</w:t>
            </w:r>
            <w:proofErr w:type="gramStart"/>
            <w:r w:rsidRPr="003920AB">
              <w:t>,к</w:t>
            </w:r>
            <w:proofErr w:type="gramEnd"/>
            <w:r w:rsidRPr="003920AB">
              <w:t>ультурных</w:t>
            </w:r>
            <w:proofErr w:type="spellEnd"/>
            <w:r w:rsidRPr="003920AB">
              <w:t xml:space="preserve"> ценностей в молодежной среде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006564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7. 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both"/>
            </w:pPr>
            <w:r w:rsidRPr="003920AB">
              <w:rPr>
                <w:bCs/>
              </w:rPr>
              <w:t xml:space="preserve"> 7.1.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r w:rsidRPr="003920AB">
              <w:t xml:space="preserve">Обеспечения участия населения в </w:t>
            </w:r>
            <w:proofErr w:type="spellStart"/>
            <w:r w:rsidRPr="003920AB">
              <w:t>культурно-досуговых</w:t>
            </w:r>
            <w:proofErr w:type="spellEnd"/>
            <w:r w:rsidRPr="003920AB">
              <w:t xml:space="preserve"> мероприятиях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center"/>
            </w:pPr>
            <w:r>
              <w:t>1089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center"/>
            </w:pPr>
            <w:r>
              <w:t>1089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t>7.2.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spacing w:line="276" w:lineRule="auto"/>
            </w:pPr>
            <w:r w:rsidRPr="003920AB">
              <w:t xml:space="preserve">Обеспечение сохранности и пополнения  библиотечного  фонда, </w:t>
            </w:r>
            <w:r w:rsidRPr="003920AB">
              <w:lastRenderedPageBreak/>
              <w:t>расширение услуг, оказываемых сельской  библиотекой.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center"/>
            </w:pPr>
            <w:r>
              <w:t>220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center"/>
            </w:pPr>
            <w:r>
              <w:t>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lastRenderedPageBreak/>
              <w:t>7.3.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spacing w:line="276" w:lineRule="auto"/>
            </w:pPr>
            <w:r w:rsidRPr="003920AB">
              <w:t xml:space="preserve">Мероприятия в сфере культуры и </w:t>
            </w:r>
            <w:proofErr w:type="spellStart"/>
            <w:proofErr w:type="gramStart"/>
            <w:r w:rsidRPr="003920AB">
              <w:t>кине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матографии</w:t>
            </w:r>
            <w:proofErr w:type="spellEnd"/>
            <w:proofErr w:type="gramEnd"/>
          </w:p>
          <w:p w:rsidR="00006564" w:rsidRPr="003920AB" w:rsidRDefault="00006564" w:rsidP="00BE6026">
            <w:pPr>
              <w:spacing w:line="276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center"/>
            </w:pPr>
            <w:r>
              <w:t>156,4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>
              <w:t>155,5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5023BC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0,9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t>7.4.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spacing w:line="276" w:lineRule="auto"/>
            </w:pPr>
            <w:r w:rsidRPr="003920AB">
              <w:t xml:space="preserve">Приобретение татарских национальных костюмов для творческого </w:t>
            </w:r>
            <w:proofErr w:type="spellStart"/>
            <w:r w:rsidRPr="003920AB">
              <w:t>коллек</w:t>
            </w:r>
            <w:proofErr w:type="spellEnd"/>
            <w:r w:rsidRPr="003920AB">
              <w:t xml:space="preserve"> </w:t>
            </w:r>
            <w:proofErr w:type="spellStart"/>
            <w:r w:rsidRPr="003920AB">
              <w:t>тива</w:t>
            </w:r>
            <w:proofErr w:type="spellEnd"/>
            <w:r w:rsidRPr="003920AB">
              <w:t xml:space="preserve"> «</w:t>
            </w:r>
            <w:proofErr w:type="spellStart"/>
            <w:r w:rsidRPr="003920AB">
              <w:t>Умырзая</w:t>
            </w:r>
            <w:proofErr w:type="spellEnd"/>
            <w:r w:rsidRPr="003920AB">
              <w:t>» СДК с</w:t>
            </w:r>
            <w:proofErr w:type="gramStart"/>
            <w:r w:rsidRPr="003920AB">
              <w:t>.В</w:t>
            </w:r>
            <w:proofErr w:type="gramEnd"/>
            <w:r w:rsidRPr="003920AB">
              <w:t xml:space="preserve">торое </w:t>
            </w:r>
            <w:proofErr w:type="spellStart"/>
            <w:r w:rsidRPr="003920AB">
              <w:t>Имангулово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center"/>
            </w:pPr>
            <w:r w:rsidRPr="003920AB"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jc w:val="both"/>
              <w:rPr>
                <w:bCs/>
              </w:rPr>
            </w:pPr>
            <w:r w:rsidRPr="003920AB">
              <w:rPr>
                <w:bCs/>
              </w:rPr>
              <w:t>7.5.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spacing w:line="276" w:lineRule="auto"/>
            </w:pPr>
            <w:r w:rsidRPr="003920AB">
              <w:t xml:space="preserve">Техническое обслужи </w:t>
            </w:r>
            <w:proofErr w:type="spellStart"/>
            <w:r w:rsidRPr="003920AB">
              <w:t>вание</w:t>
            </w:r>
            <w:proofErr w:type="spellEnd"/>
            <w:r w:rsidRPr="003920AB">
              <w:t xml:space="preserve"> и содержание СДК</w:t>
            </w:r>
            <w:proofErr w:type="gramStart"/>
            <w:r w:rsidRPr="003920AB">
              <w:t>,С</w:t>
            </w:r>
            <w:proofErr w:type="gramEnd"/>
            <w:r w:rsidRPr="003920AB">
              <w:t>К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5023BC">
            <w:pPr>
              <w:jc w:val="center"/>
            </w:pPr>
            <w:r w:rsidRPr="003920AB">
              <w:t>4</w:t>
            </w:r>
            <w:r>
              <w:t>6</w:t>
            </w:r>
            <w:r w:rsidRPr="003920AB">
              <w:t>1,</w:t>
            </w:r>
            <w: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5023BC">
            <w:pPr>
              <w:widowControl w:val="0"/>
              <w:autoSpaceDE w:val="0"/>
              <w:adjustRightInd w:val="0"/>
              <w:jc w:val="center"/>
            </w:pPr>
            <w:r w:rsidRPr="003920AB">
              <w:t>4</w:t>
            </w:r>
            <w:r>
              <w:t>6</w:t>
            </w:r>
            <w:r w:rsidRPr="003920AB">
              <w:t>1,</w:t>
            </w:r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564" w:rsidRPr="003920AB" w:rsidRDefault="00006564" w:rsidP="00BE6026">
            <w:pPr>
              <w:jc w:val="center"/>
            </w:pPr>
            <w:r w:rsidRPr="003920AB">
              <w:t>8.Основное мероприятие: «Развитие физической культуры, спорта в сельских поселениях»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rPr>
                <w:bCs/>
              </w:rPr>
            </w:pPr>
            <w:r w:rsidRPr="003920AB">
              <w:rPr>
                <w:bCs/>
              </w:rPr>
              <w:t xml:space="preserve"> 8.1.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proofErr w:type="spellStart"/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подросков</w:t>
            </w:r>
            <w:proofErr w:type="spellEnd"/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молодежи и жителей поселения к занятию физической культуры и спортом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006564" w:rsidRPr="003920AB" w:rsidTr="00BE602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lastRenderedPageBreak/>
              <w:t>9.Основное мероприятие «</w:t>
            </w:r>
            <w:r w:rsidRPr="003920AB">
              <w:rPr>
                <w:bCs/>
              </w:rPr>
              <w:t>Передача полномочий»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rPr>
                <w:bCs/>
              </w:rPr>
            </w:pPr>
            <w:r w:rsidRPr="003920AB">
              <w:rPr>
                <w:bCs/>
              </w:rPr>
              <w:t>9.1.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184,6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rPr>
                <w:bCs/>
              </w:rPr>
            </w:pPr>
            <w:r w:rsidRPr="003920AB">
              <w:rPr>
                <w:bCs/>
              </w:rPr>
              <w:t>9.2.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A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контроль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8,9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8,9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rPr>
                <w:rFonts w:eastAsiaTheme="minorHAnsi"/>
                <w:lang w:eastAsia="en-US"/>
              </w:rPr>
            </w:pPr>
            <w:r w:rsidRPr="003920AB">
              <w:rPr>
                <w:rFonts w:eastAsiaTheme="minorHAnsi"/>
                <w:lang w:eastAsia="en-US"/>
              </w:rPr>
              <w:t>9.3.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Внешний Финансовый контроль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5,3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5,3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0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rPr>
                <w:rFonts w:eastAsiaTheme="minorHAnsi"/>
                <w:lang w:val="en-US" w:eastAsia="en-US"/>
              </w:rPr>
            </w:pPr>
            <w:r w:rsidRPr="003920AB">
              <w:rPr>
                <w:rFonts w:eastAsiaTheme="minorHAnsi"/>
                <w:lang w:val="en-US" w:eastAsia="en-US"/>
              </w:rPr>
              <w:t>11.1.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 w:rsidRPr="003920AB">
              <w:rPr>
                <w:rFonts w:cs="Times New Roman"/>
                <w:lang w:val="ru-RU"/>
              </w:rPr>
              <w:t>в(</w:t>
            </w:r>
            <w:proofErr w:type="gramEnd"/>
            <w:r w:rsidRPr="003920AB"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>
            <w:r w:rsidRPr="00CC395D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>
            <w:r w:rsidRPr="00CC395D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 w:rsidP="00BE6026">
            <w:pPr>
              <w:rPr>
                <w:rFonts w:eastAsiaTheme="minorHAnsi"/>
                <w:lang w:eastAsia="en-US"/>
              </w:rPr>
            </w:pPr>
          </w:p>
          <w:p w:rsidR="00006564" w:rsidRPr="005023BC" w:rsidRDefault="00006564" w:rsidP="00BE60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Мероприятия в сфере </w:t>
            </w:r>
            <w:proofErr w:type="spellStart"/>
            <w:r>
              <w:rPr>
                <w:rFonts w:cs="Times New Roman"/>
                <w:lang w:val="ru-RU"/>
              </w:rPr>
              <w:t>градострои</w:t>
            </w:r>
            <w:proofErr w:type="spellEnd"/>
          </w:p>
          <w:p w:rsidR="00006564" w:rsidRPr="003920AB" w:rsidRDefault="00006564" w:rsidP="005023B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тельной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 w:rsidP="00B36528">
            <w:r w:rsidRPr="00CC395D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Default="00006564" w:rsidP="00B36528">
            <w:r w:rsidRPr="00CC395D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5023B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5023B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36528">
            <w:pPr>
              <w:widowControl w:val="0"/>
              <w:autoSpaceDE w:val="0"/>
              <w:adjustRightInd w:val="0"/>
              <w:jc w:val="center"/>
            </w:pP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920AB">
              <w:rPr>
                <w:rFonts w:cs="Times New Roman"/>
                <w:lang w:val="ru-RU"/>
              </w:rPr>
              <w:t>В С Е Г 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 w:rsidRPr="003920AB"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>
              <w:t>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006564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F41E01" w:rsidRDefault="00006564" w:rsidP="0000656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8116,5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00656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8048,9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center"/>
            </w:pPr>
            <w: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006564">
            <w:pPr>
              <w:widowControl w:val="0"/>
              <w:autoSpaceDE w:val="0"/>
              <w:adjustRightInd w:val="0"/>
              <w:jc w:val="center"/>
            </w:pPr>
            <w:r w:rsidRPr="003920AB">
              <w:t>-</w:t>
            </w:r>
            <w:r>
              <w:t>67,6</w:t>
            </w:r>
          </w:p>
        </w:tc>
      </w:tr>
      <w:tr w:rsidR="00006564" w:rsidRPr="003920AB" w:rsidTr="00BE60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  <w:r w:rsidRPr="003920AB">
              <w:t>Эффективность реализации программы в целом составляет 100%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  <w:r w:rsidRPr="003920AB">
              <w:t>Э (95,6 %) вывод в целом по программе</w:t>
            </w:r>
          </w:p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  <w:proofErr w:type="spellStart"/>
            <w:proofErr w:type="gramStart"/>
            <w:r w:rsidRPr="003920AB">
              <w:t>Пр</w:t>
            </w:r>
            <w:proofErr w:type="spellEnd"/>
            <w:proofErr w:type="gramEnd"/>
            <w:r w:rsidRPr="003920AB">
              <w:t>: программа реализуется эффективно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4" w:rsidRPr="003920AB" w:rsidRDefault="00006564" w:rsidP="00BE6026">
            <w:pPr>
              <w:widowControl w:val="0"/>
              <w:autoSpaceDE w:val="0"/>
              <w:adjustRightInd w:val="0"/>
              <w:jc w:val="both"/>
            </w:pPr>
          </w:p>
        </w:tc>
      </w:tr>
    </w:tbl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  <w:sectPr w:rsidR="00BA798A" w:rsidSect="00BA79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p w:rsidR="00BA798A" w:rsidRDefault="00BA798A" w:rsidP="00E36092">
      <w:pPr>
        <w:ind w:firstLine="708"/>
        <w:rPr>
          <w:sz w:val="28"/>
          <w:szCs w:val="28"/>
        </w:rPr>
      </w:pPr>
    </w:p>
    <w:sectPr w:rsidR="00BA798A" w:rsidSect="003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6092"/>
    <w:rsid w:val="00006564"/>
    <w:rsid w:val="00114BAE"/>
    <w:rsid w:val="003C4045"/>
    <w:rsid w:val="003E1241"/>
    <w:rsid w:val="004B5836"/>
    <w:rsid w:val="005023BC"/>
    <w:rsid w:val="008534AA"/>
    <w:rsid w:val="00AD687C"/>
    <w:rsid w:val="00BA798A"/>
    <w:rsid w:val="00D364A7"/>
    <w:rsid w:val="00D61596"/>
    <w:rsid w:val="00E36092"/>
    <w:rsid w:val="00F41E01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6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заголовок 3"/>
    <w:basedOn w:val="a"/>
    <w:next w:val="a"/>
    <w:rsid w:val="00E36092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E36092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List Paragraph"/>
    <w:basedOn w:val="a"/>
    <w:uiPriority w:val="34"/>
    <w:qFormat/>
    <w:rsid w:val="00E36092"/>
    <w:pPr>
      <w:ind w:left="720"/>
      <w:contextualSpacing/>
    </w:pPr>
  </w:style>
  <w:style w:type="character" w:customStyle="1" w:styleId="a7">
    <w:name w:val="Цветовое выделение"/>
    <w:uiPriority w:val="99"/>
    <w:rsid w:val="00E36092"/>
    <w:rPr>
      <w:b/>
      <w:bCs w:val="0"/>
      <w:color w:val="26282F"/>
    </w:rPr>
  </w:style>
  <w:style w:type="paragraph" w:styleId="a8">
    <w:name w:val="Normal (Web)"/>
    <w:basedOn w:val="a"/>
    <w:unhideWhenUsed/>
    <w:rsid w:val="00BA798A"/>
    <w:pPr>
      <w:widowControl w:val="0"/>
      <w:suppressAutoHyphens/>
      <w:autoSpaceDN w:val="0"/>
      <w:spacing w:before="100" w:after="100"/>
    </w:pPr>
    <w:rPr>
      <w:rFonts w:ascii="Arial Unicode MS" w:eastAsia="Andale Sans UI" w:hAnsi="Arial Unicode MS" w:cs="Tahoma"/>
      <w:kern w:val="3"/>
      <w:lang w:eastAsia="ja-JP" w:bidi="fa-IR"/>
    </w:rPr>
  </w:style>
  <w:style w:type="paragraph" w:customStyle="1" w:styleId="ConsPlusCell">
    <w:name w:val="ConsPlusCell"/>
    <w:rsid w:val="00BA7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BA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537836.0/" TargetMode="External"/><Relationship Id="rId5" Type="http://schemas.openxmlformats.org/officeDocument/2006/relationships/hyperlink" Target="garantf1://86367.15/" TargetMode="External"/><Relationship Id="rId4" Type="http://schemas.openxmlformats.org/officeDocument/2006/relationships/hyperlink" Target="garantf1://12012604.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2020-05-29T04:57:00Z</cp:lastPrinted>
  <dcterms:created xsi:type="dcterms:W3CDTF">2020-05-27T09:11:00Z</dcterms:created>
  <dcterms:modified xsi:type="dcterms:W3CDTF">2021-05-25T10:16:00Z</dcterms:modified>
</cp:coreProperties>
</file>