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72" w:tblpY="38"/>
        <w:tblW w:w="9585" w:type="dxa"/>
        <w:tblLayout w:type="fixed"/>
        <w:tblCellMar>
          <w:left w:w="70" w:type="dxa"/>
          <w:right w:w="70" w:type="dxa"/>
        </w:tblCellMar>
        <w:tblLook w:val="04A0"/>
      </w:tblPr>
      <w:tblGrid>
        <w:gridCol w:w="9585"/>
      </w:tblGrid>
      <w:tr w:rsidR="002A315D" w:rsidRPr="003F1E8D" w:rsidTr="002A315D">
        <w:trPr>
          <w:cantSplit/>
          <w:trHeight w:val="1399"/>
        </w:trPr>
        <w:tc>
          <w:tcPr>
            <w:tcW w:w="9582" w:type="dxa"/>
            <w:tcBorders>
              <w:top w:val="nil"/>
              <w:left w:val="nil"/>
              <w:bottom w:val="double" w:sz="12" w:space="0" w:color="auto"/>
              <w:right w:val="nil"/>
            </w:tcBorders>
          </w:tcPr>
          <w:p w:rsidR="002A315D" w:rsidRPr="003F1E8D" w:rsidRDefault="002A315D" w:rsidP="003F1E8D">
            <w:pPr>
              <w:pStyle w:val="3"/>
              <w:rPr>
                <w:sz w:val="28"/>
                <w:szCs w:val="28"/>
              </w:rPr>
            </w:pPr>
            <w:proofErr w:type="gramStart"/>
            <w:r w:rsidRPr="003F1E8D">
              <w:rPr>
                <w:sz w:val="28"/>
                <w:szCs w:val="28"/>
              </w:rPr>
              <w:t>П</w:t>
            </w:r>
            <w:proofErr w:type="gramEnd"/>
            <w:r w:rsidRPr="003F1E8D">
              <w:rPr>
                <w:sz w:val="28"/>
                <w:szCs w:val="28"/>
              </w:rPr>
              <w:t xml:space="preserve"> О С Т А Н О В Л Е Н И Е</w:t>
            </w:r>
          </w:p>
          <w:p w:rsidR="002A315D" w:rsidRPr="003F1E8D" w:rsidRDefault="002A315D" w:rsidP="003F1E8D">
            <w:pPr>
              <w:pStyle w:val="a3"/>
              <w:jc w:val="center"/>
              <w:rPr>
                <w:sz w:val="28"/>
                <w:szCs w:val="28"/>
              </w:rPr>
            </w:pPr>
          </w:p>
          <w:p w:rsidR="002A315D" w:rsidRPr="003F1E8D" w:rsidRDefault="002A315D" w:rsidP="003F1E8D">
            <w:pPr>
              <w:pStyle w:val="a3"/>
              <w:jc w:val="center"/>
              <w:rPr>
                <w:sz w:val="28"/>
                <w:szCs w:val="28"/>
              </w:rPr>
            </w:pPr>
            <w:r w:rsidRPr="003F1E8D">
              <w:rPr>
                <w:sz w:val="28"/>
                <w:szCs w:val="28"/>
              </w:rPr>
              <w:t>АДМИНИСТРАЦИИ   МУНИЦИПАЛЬНОГО ОБРАЗОВАНИЯ</w:t>
            </w:r>
          </w:p>
          <w:p w:rsidR="002A315D" w:rsidRPr="003F1E8D" w:rsidRDefault="002A315D" w:rsidP="003F1E8D">
            <w:pPr>
              <w:pStyle w:val="a3"/>
              <w:jc w:val="center"/>
              <w:rPr>
                <w:sz w:val="28"/>
                <w:szCs w:val="28"/>
              </w:rPr>
            </w:pPr>
            <w:r w:rsidRPr="003F1E8D">
              <w:rPr>
                <w:sz w:val="28"/>
                <w:szCs w:val="28"/>
              </w:rPr>
              <w:t>ИМАНГУЛОВСКИЙ  СЕЛЬСОВЕТ</w:t>
            </w:r>
          </w:p>
          <w:p w:rsidR="002A315D" w:rsidRPr="003F1E8D" w:rsidRDefault="002A315D" w:rsidP="003F1E8D">
            <w:pPr>
              <w:pStyle w:val="a3"/>
              <w:jc w:val="center"/>
              <w:rPr>
                <w:sz w:val="28"/>
                <w:szCs w:val="28"/>
              </w:rPr>
            </w:pPr>
            <w:r w:rsidRPr="003F1E8D">
              <w:rPr>
                <w:sz w:val="28"/>
                <w:szCs w:val="28"/>
              </w:rPr>
              <w:t>ОКТЯБРЬСКОГО РАЙОНА ОРЕНБУРГСКОЙ ОБЛАСТИ</w:t>
            </w:r>
          </w:p>
          <w:p w:rsidR="002A315D" w:rsidRPr="003F1E8D" w:rsidRDefault="002A315D" w:rsidP="003F1E8D">
            <w:pPr>
              <w:spacing w:line="240" w:lineRule="auto"/>
              <w:rPr>
                <w:rFonts w:ascii="Times New Roman" w:hAnsi="Times New Roman" w:cs="Times New Roman"/>
                <w:sz w:val="28"/>
                <w:szCs w:val="28"/>
              </w:rPr>
            </w:pPr>
            <w:r w:rsidRPr="003F1E8D">
              <w:rPr>
                <w:rFonts w:ascii="Times New Roman" w:hAnsi="Times New Roman" w:cs="Times New Roman"/>
                <w:sz w:val="28"/>
                <w:szCs w:val="28"/>
              </w:rPr>
              <w:t xml:space="preserve"> </w:t>
            </w:r>
          </w:p>
        </w:tc>
      </w:tr>
      <w:tr w:rsidR="002A315D" w:rsidRPr="003F1E8D" w:rsidTr="002A315D">
        <w:trPr>
          <w:cantSplit/>
          <w:trHeight w:val="400"/>
        </w:trPr>
        <w:tc>
          <w:tcPr>
            <w:tcW w:w="9582" w:type="dxa"/>
            <w:tcBorders>
              <w:top w:val="single" w:sz="4" w:space="0" w:color="auto"/>
              <w:left w:val="nil"/>
              <w:bottom w:val="nil"/>
              <w:right w:val="nil"/>
            </w:tcBorders>
            <w:vAlign w:val="bottom"/>
          </w:tcPr>
          <w:p w:rsidR="002A315D" w:rsidRPr="003F1E8D" w:rsidRDefault="002A315D" w:rsidP="003F1E8D">
            <w:pPr>
              <w:spacing w:line="240" w:lineRule="auto"/>
              <w:rPr>
                <w:rFonts w:ascii="Times New Roman" w:hAnsi="Times New Roman" w:cs="Times New Roman"/>
                <w:color w:val="FF0000"/>
                <w:sz w:val="28"/>
                <w:szCs w:val="28"/>
              </w:rPr>
            </w:pPr>
          </w:p>
          <w:tbl>
            <w:tblPr>
              <w:tblW w:w="9570" w:type="dxa"/>
              <w:tblLayout w:type="fixed"/>
              <w:tblLook w:val="01E0"/>
            </w:tblPr>
            <w:tblGrid>
              <w:gridCol w:w="3189"/>
              <w:gridCol w:w="3190"/>
              <w:gridCol w:w="3191"/>
            </w:tblGrid>
            <w:tr w:rsidR="002A315D" w:rsidRPr="003F1E8D">
              <w:tc>
                <w:tcPr>
                  <w:tcW w:w="3190" w:type="dxa"/>
                  <w:hideMark/>
                </w:tcPr>
                <w:p w:rsidR="002A315D" w:rsidRPr="003F1E8D" w:rsidRDefault="002A315D" w:rsidP="006C59B0">
                  <w:pPr>
                    <w:framePr w:hSpace="180" w:wrap="around" w:vAnchor="text" w:hAnchor="margin" w:x="-72" w:y="38"/>
                    <w:spacing w:line="240" w:lineRule="auto"/>
                    <w:ind w:right="283"/>
                    <w:jc w:val="both"/>
                    <w:rPr>
                      <w:rFonts w:ascii="Times New Roman" w:hAnsi="Times New Roman" w:cs="Times New Roman"/>
                      <w:sz w:val="28"/>
                      <w:szCs w:val="28"/>
                      <w:u w:val="single"/>
                    </w:rPr>
                  </w:pPr>
                  <w:r w:rsidRPr="003F1E8D">
                    <w:rPr>
                      <w:rFonts w:ascii="Times New Roman" w:hAnsi="Times New Roman" w:cs="Times New Roman"/>
                      <w:sz w:val="28"/>
                      <w:szCs w:val="28"/>
                      <w:u w:val="single"/>
                    </w:rPr>
                    <w:t>10.11.202</w:t>
                  </w:r>
                  <w:r w:rsidR="006C59B0">
                    <w:rPr>
                      <w:rFonts w:ascii="Times New Roman" w:hAnsi="Times New Roman" w:cs="Times New Roman"/>
                      <w:sz w:val="28"/>
                      <w:szCs w:val="28"/>
                      <w:u w:val="single"/>
                    </w:rPr>
                    <w:t>1</w:t>
                  </w:r>
                </w:p>
              </w:tc>
              <w:tc>
                <w:tcPr>
                  <w:tcW w:w="3190" w:type="dxa"/>
                  <w:hideMark/>
                </w:tcPr>
                <w:p w:rsidR="002A315D" w:rsidRPr="003F1E8D" w:rsidRDefault="002A315D" w:rsidP="003F1E8D">
                  <w:pPr>
                    <w:framePr w:hSpace="180" w:wrap="around" w:vAnchor="text" w:hAnchor="margin" w:x="-72" w:y="38"/>
                    <w:spacing w:line="240" w:lineRule="auto"/>
                    <w:ind w:right="283"/>
                    <w:jc w:val="center"/>
                    <w:rPr>
                      <w:rFonts w:ascii="Times New Roman" w:hAnsi="Times New Roman" w:cs="Times New Roman"/>
                      <w:sz w:val="28"/>
                      <w:szCs w:val="28"/>
                    </w:rPr>
                  </w:pPr>
                  <w:r w:rsidRPr="003F1E8D">
                    <w:rPr>
                      <w:rFonts w:ascii="Times New Roman" w:hAnsi="Times New Roman" w:cs="Times New Roman"/>
                      <w:sz w:val="28"/>
                      <w:szCs w:val="28"/>
                    </w:rPr>
                    <w:t xml:space="preserve">с. Второе </w:t>
                  </w:r>
                  <w:proofErr w:type="spellStart"/>
                  <w:r w:rsidRPr="003F1E8D">
                    <w:rPr>
                      <w:rFonts w:ascii="Times New Roman" w:hAnsi="Times New Roman" w:cs="Times New Roman"/>
                      <w:sz w:val="28"/>
                      <w:szCs w:val="28"/>
                    </w:rPr>
                    <w:t>Имангулово</w:t>
                  </w:r>
                  <w:proofErr w:type="spellEnd"/>
                </w:p>
              </w:tc>
              <w:tc>
                <w:tcPr>
                  <w:tcW w:w="3191" w:type="dxa"/>
                  <w:hideMark/>
                </w:tcPr>
                <w:p w:rsidR="002A315D" w:rsidRPr="003F1E8D" w:rsidRDefault="002A315D" w:rsidP="006C59B0">
                  <w:pPr>
                    <w:framePr w:hSpace="180" w:wrap="around" w:vAnchor="text" w:hAnchor="margin" w:x="-72" w:y="38"/>
                    <w:spacing w:line="240" w:lineRule="auto"/>
                    <w:ind w:right="-5"/>
                    <w:jc w:val="center"/>
                    <w:rPr>
                      <w:rFonts w:ascii="Times New Roman" w:hAnsi="Times New Roman" w:cs="Times New Roman"/>
                      <w:sz w:val="28"/>
                      <w:szCs w:val="28"/>
                    </w:rPr>
                  </w:pPr>
                  <w:r w:rsidRPr="003F1E8D">
                    <w:rPr>
                      <w:rFonts w:ascii="Times New Roman" w:hAnsi="Times New Roman" w:cs="Times New Roman"/>
                      <w:sz w:val="28"/>
                      <w:szCs w:val="28"/>
                    </w:rPr>
                    <w:t xml:space="preserve">                         № </w:t>
                  </w:r>
                  <w:r w:rsidR="006C59B0">
                    <w:rPr>
                      <w:rFonts w:ascii="Times New Roman" w:hAnsi="Times New Roman" w:cs="Times New Roman"/>
                      <w:sz w:val="28"/>
                      <w:szCs w:val="28"/>
                      <w:u w:val="single"/>
                    </w:rPr>
                    <w:t>69</w:t>
                  </w:r>
                  <w:r w:rsidRPr="003F1E8D">
                    <w:rPr>
                      <w:rFonts w:ascii="Times New Roman" w:hAnsi="Times New Roman" w:cs="Times New Roman"/>
                      <w:sz w:val="28"/>
                      <w:szCs w:val="28"/>
                      <w:u w:val="single"/>
                    </w:rPr>
                    <w:t>-п</w:t>
                  </w:r>
                </w:p>
              </w:tc>
            </w:tr>
          </w:tbl>
          <w:p w:rsidR="002A315D" w:rsidRPr="003F1E8D" w:rsidRDefault="002A315D" w:rsidP="003F1E8D">
            <w:pPr>
              <w:spacing w:line="240" w:lineRule="auto"/>
              <w:jc w:val="right"/>
              <w:rPr>
                <w:rFonts w:ascii="Times New Roman" w:hAnsi="Times New Roman" w:cs="Times New Roman"/>
                <w:i/>
                <w:color w:val="FF0000"/>
                <w:sz w:val="28"/>
                <w:szCs w:val="28"/>
              </w:rPr>
            </w:pPr>
          </w:p>
        </w:tc>
      </w:tr>
    </w:tbl>
    <w:p w:rsidR="002A315D" w:rsidRPr="003F1E8D" w:rsidRDefault="002A315D" w:rsidP="003F1E8D">
      <w:pPr>
        <w:pStyle w:val="Standard"/>
        <w:ind w:firstLine="567"/>
        <w:jc w:val="both"/>
        <w:rPr>
          <w:rFonts w:cs="Times New Roman"/>
          <w:sz w:val="28"/>
          <w:szCs w:val="28"/>
        </w:rPr>
      </w:pPr>
    </w:p>
    <w:tbl>
      <w:tblPr>
        <w:tblW w:w="4395" w:type="dxa"/>
        <w:tblInd w:w="60" w:type="dxa"/>
        <w:tblLayout w:type="fixed"/>
        <w:tblCellMar>
          <w:left w:w="10" w:type="dxa"/>
          <w:right w:w="10" w:type="dxa"/>
        </w:tblCellMar>
        <w:tblLook w:val="04A0"/>
      </w:tblPr>
      <w:tblGrid>
        <w:gridCol w:w="4395"/>
      </w:tblGrid>
      <w:tr w:rsidR="002A315D" w:rsidRPr="003F1E8D" w:rsidTr="002A315D">
        <w:trPr>
          <w:trHeight w:val="832"/>
        </w:trPr>
        <w:tc>
          <w:tcPr>
            <w:tcW w:w="4395" w:type="dxa"/>
            <w:tcMar>
              <w:top w:w="0" w:type="dxa"/>
              <w:left w:w="70" w:type="dxa"/>
              <w:bottom w:w="0" w:type="dxa"/>
              <w:right w:w="70" w:type="dxa"/>
            </w:tcMar>
          </w:tcPr>
          <w:p w:rsidR="002A315D" w:rsidRPr="003F1E8D" w:rsidRDefault="00B1611A" w:rsidP="003F1E8D">
            <w:pPr>
              <w:pStyle w:val="Standard"/>
              <w:snapToGrid w:val="0"/>
              <w:rPr>
                <w:rFonts w:cs="Times New Roman"/>
                <w:lang w:val="ru-RU"/>
              </w:rPr>
            </w:pPr>
            <w:r w:rsidRPr="00B1611A">
              <w:rPr>
                <w:rFonts w:cs="Times New Roman"/>
              </w:rPr>
              <w:pict>
                <v:line id="_x0000_s1026" style="position:absolute;z-index:251655168;visibility:visible" from="169093.2pt,-169093.2pt" to="169093.25pt,-169071.55pt" stroked="f"/>
              </w:pict>
            </w:r>
            <w:r w:rsidRPr="00B1611A">
              <w:rPr>
                <w:rFonts w:cs="Times New Roman"/>
              </w:rPr>
              <w:pict>
                <v:line id="_x0000_s1027" style="position:absolute;z-index:251656192;visibility:visible" from="169093.2pt,-169093.2pt" to="169114.85pt,-169093.15pt" stroked="f"/>
              </w:pict>
            </w:r>
            <w:r w:rsidRPr="00B1611A">
              <w:rPr>
                <w:rFonts w:cs="Times New Roman"/>
              </w:rPr>
              <w:pict>
                <v:line id="_x0000_s1028" style="position:absolute;z-index:251657216;visibility:visible" from="-.7pt,.75pt" to="13.75pt,.8pt" strokeweight=".18mm">
                  <v:stroke joinstyle="miter"/>
                </v:line>
              </w:pict>
            </w:r>
            <w:r w:rsidRPr="00B1611A">
              <w:rPr>
                <w:rFonts w:cs="Times New Roman"/>
              </w:rPr>
              <w:pict>
                <v:line id="_x0000_s1029" style="position:absolute;z-index:251658240;visibility:visible" from="-.7pt,.75pt" to="-.65pt,15.2pt" strokeweight=".18mm">
                  <v:stroke joinstyle="miter"/>
                </v:line>
              </w:pict>
            </w:r>
            <w:r w:rsidRPr="00B1611A">
              <w:rPr>
                <w:rFonts w:cs="Times New Roman"/>
              </w:rPr>
              <w:pict>
                <v:line id="_x0000_s1030" style="position:absolute;z-index:251659264;visibility:visible" from="200.75pt,.75pt" to="215.2pt,.8pt" strokeweight=".18mm">
                  <v:stroke joinstyle="miter"/>
                </v:line>
              </w:pict>
            </w:r>
            <w:r w:rsidRPr="00B1611A">
              <w:rPr>
                <w:rFonts w:cs="Times New Roman"/>
              </w:rPr>
              <w:pict>
                <v:line id="_x0000_s1031" style="position:absolute;z-index:251660288;visibility:visible" from="215.45pt,.7pt" to="215.5pt,15.15pt" strokeweight=".18mm">
                  <v:stroke joinstyle="miter"/>
                </v:line>
              </w:pict>
            </w:r>
            <w:proofErr w:type="spellStart"/>
            <w:r w:rsidR="002A315D" w:rsidRPr="003F1E8D">
              <w:rPr>
                <w:rFonts w:cs="Times New Roman"/>
              </w:rPr>
              <w:t>Об</w:t>
            </w:r>
            <w:proofErr w:type="spellEnd"/>
            <w:r w:rsidR="002A315D" w:rsidRPr="003F1E8D">
              <w:rPr>
                <w:rFonts w:cs="Times New Roman"/>
              </w:rPr>
              <w:t xml:space="preserve"> </w:t>
            </w:r>
            <w:proofErr w:type="spellStart"/>
            <w:r w:rsidR="002A315D" w:rsidRPr="003F1E8D">
              <w:rPr>
                <w:rFonts w:cs="Times New Roman"/>
              </w:rPr>
              <w:t>утверждении</w:t>
            </w:r>
            <w:proofErr w:type="spellEnd"/>
            <w:r w:rsidR="002A315D" w:rsidRPr="003F1E8D">
              <w:rPr>
                <w:rFonts w:cs="Times New Roman"/>
              </w:rPr>
              <w:t xml:space="preserve"> </w:t>
            </w:r>
            <w:proofErr w:type="spellStart"/>
            <w:r w:rsidR="002A315D" w:rsidRPr="003F1E8D">
              <w:rPr>
                <w:rFonts w:cs="Times New Roman"/>
              </w:rPr>
              <w:t>методики</w:t>
            </w:r>
            <w:proofErr w:type="spellEnd"/>
            <w:r w:rsidR="002A315D" w:rsidRPr="003F1E8D">
              <w:rPr>
                <w:rFonts w:cs="Times New Roman"/>
              </w:rPr>
              <w:t xml:space="preserve"> </w:t>
            </w:r>
            <w:proofErr w:type="spellStart"/>
            <w:r w:rsidR="002A315D" w:rsidRPr="003F1E8D">
              <w:rPr>
                <w:rFonts w:cs="Times New Roman"/>
              </w:rPr>
              <w:t>формирова</w:t>
            </w:r>
            <w:proofErr w:type="spellEnd"/>
            <w:r w:rsidR="002A315D" w:rsidRPr="003F1E8D">
              <w:rPr>
                <w:rFonts w:cs="Times New Roman"/>
              </w:rPr>
              <w:t xml:space="preserve"> </w:t>
            </w:r>
            <w:proofErr w:type="spellStart"/>
            <w:r w:rsidR="002A315D" w:rsidRPr="003F1E8D">
              <w:rPr>
                <w:rFonts w:cs="Times New Roman"/>
              </w:rPr>
              <w:t>ния</w:t>
            </w:r>
            <w:proofErr w:type="spellEnd"/>
            <w:r w:rsidR="002A315D" w:rsidRPr="003F1E8D">
              <w:rPr>
                <w:rFonts w:cs="Times New Roman"/>
              </w:rPr>
              <w:t xml:space="preserve">  </w:t>
            </w:r>
            <w:proofErr w:type="spellStart"/>
            <w:r w:rsidR="002A315D" w:rsidRPr="003F1E8D">
              <w:rPr>
                <w:rFonts w:cs="Times New Roman"/>
              </w:rPr>
              <w:t>бюджета</w:t>
            </w:r>
            <w:proofErr w:type="spellEnd"/>
            <w:r w:rsidR="002A315D" w:rsidRPr="003F1E8D">
              <w:rPr>
                <w:rFonts w:cs="Times New Roman"/>
              </w:rPr>
              <w:t xml:space="preserve"> </w:t>
            </w:r>
            <w:r w:rsidR="002A315D" w:rsidRPr="003F1E8D">
              <w:rPr>
                <w:rFonts w:cs="Times New Roman"/>
                <w:lang w:val="ru-RU"/>
              </w:rPr>
              <w:t xml:space="preserve">муниципального образования </w:t>
            </w:r>
            <w:proofErr w:type="spellStart"/>
            <w:r w:rsidR="002A315D" w:rsidRPr="003F1E8D">
              <w:rPr>
                <w:rFonts w:cs="Times New Roman"/>
                <w:lang w:val="ru-RU"/>
              </w:rPr>
              <w:t>Имангуловский</w:t>
            </w:r>
            <w:proofErr w:type="spellEnd"/>
            <w:r w:rsidR="002A315D" w:rsidRPr="003F1E8D">
              <w:rPr>
                <w:rFonts w:cs="Times New Roman"/>
                <w:lang w:val="ru-RU"/>
              </w:rPr>
              <w:t xml:space="preserve"> сельсовет </w:t>
            </w:r>
            <w:proofErr w:type="spellStart"/>
            <w:r w:rsidR="009D1045">
              <w:rPr>
                <w:rFonts w:cs="Times New Roman"/>
              </w:rPr>
              <w:t>на</w:t>
            </w:r>
            <w:proofErr w:type="spellEnd"/>
            <w:r w:rsidR="009D1045">
              <w:rPr>
                <w:rFonts w:cs="Times New Roman"/>
              </w:rPr>
              <w:t xml:space="preserve"> 2022 </w:t>
            </w:r>
            <w:proofErr w:type="spellStart"/>
            <w:r w:rsidR="009D1045">
              <w:rPr>
                <w:rFonts w:cs="Times New Roman"/>
              </w:rPr>
              <w:t>год</w:t>
            </w:r>
            <w:proofErr w:type="spellEnd"/>
            <w:r w:rsidR="009D1045">
              <w:rPr>
                <w:rFonts w:cs="Times New Roman"/>
              </w:rPr>
              <w:t xml:space="preserve"> и </w:t>
            </w:r>
            <w:proofErr w:type="spellStart"/>
            <w:r w:rsidR="009D1045">
              <w:rPr>
                <w:rFonts w:cs="Times New Roman"/>
              </w:rPr>
              <w:t>плановый</w:t>
            </w:r>
            <w:proofErr w:type="spellEnd"/>
            <w:r w:rsidR="009D1045">
              <w:rPr>
                <w:rFonts w:cs="Times New Roman"/>
              </w:rPr>
              <w:t xml:space="preserve"> </w:t>
            </w:r>
            <w:proofErr w:type="spellStart"/>
            <w:r w:rsidR="009D1045">
              <w:rPr>
                <w:rFonts w:cs="Times New Roman"/>
              </w:rPr>
              <w:t>период</w:t>
            </w:r>
            <w:proofErr w:type="spellEnd"/>
            <w:r w:rsidR="009D1045">
              <w:rPr>
                <w:rFonts w:cs="Times New Roman"/>
              </w:rPr>
              <w:t xml:space="preserve"> 2023-2024 </w:t>
            </w:r>
            <w:proofErr w:type="spellStart"/>
            <w:r w:rsidR="009D1045">
              <w:rPr>
                <w:rFonts w:cs="Times New Roman"/>
              </w:rPr>
              <w:t>годов</w:t>
            </w:r>
            <w:proofErr w:type="spellEnd"/>
            <w:r w:rsidR="002A315D" w:rsidRPr="003F1E8D">
              <w:rPr>
                <w:rFonts w:cs="Times New Roman"/>
                <w:lang w:val="ru-RU"/>
              </w:rPr>
              <w:t>.</w:t>
            </w:r>
          </w:p>
          <w:p w:rsidR="002A315D" w:rsidRPr="003F1E8D" w:rsidRDefault="002A315D" w:rsidP="003F1E8D">
            <w:pPr>
              <w:pStyle w:val="Standard"/>
              <w:autoSpaceDE w:val="0"/>
              <w:jc w:val="both"/>
              <w:rPr>
                <w:rFonts w:cs="Times New Roman"/>
                <w:sz w:val="28"/>
                <w:szCs w:val="28"/>
              </w:rPr>
            </w:pPr>
          </w:p>
        </w:tc>
      </w:tr>
    </w:tbl>
    <w:p w:rsidR="002A315D" w:rsidRPr="003F1E8D" w:rsidRDefault="002A315D" w:rsidP="003F1E8D">
      <w:pPr>
        <w:pStyle w:val="Standard"/>
        <w:ind w:firstLine="567"/>
        <w:jc w:val="both"/>
        <w:rPr>
          <w:rFonts w:cs="Times New Roman"/>
          <w:sz w:val="28"/>
          <w:szCs w:val="28"/>
        </w:rPr>
      </w:pPr>
    </w:p>
    <w:p w:rsidR="002A315D" w:rsidRPr="003F1E8D" w:rsidRDefault="002A315D" w:rsidP="003F1E8D">
      <w:pPr>
        <w:pStyle w:val="Standard"/>
        <w:ind w:firstLine="567"/>
        <w:jc w:val="both"/>
        <w:rPr>
          <w:rFonts w:cs="Times New Roman"/>
          <w:sz w:val="28"/>
          <w:szCs w:val="28"/>
        </w:rPr>
      </w:pPr>
      <w:r w:rsidRPr="003F1E8D">
        <w:rPr>
          <w:rFonts w:cs="Times New Roman"/>
          <w:sz w:val="28"/>
          <w:szCs w:val="28"/>
        </w:rPr>
        <w:t xml:space="preserve">В </w:t>
      </w:r>
      <w:proofErr w:type="spellStart"/>
      <w:r w:rsidRPr="003F1E8D">
        <w:rPr>
          <w:rFonts w:cs="Times New Roman"/>
          <w:sz w:val="28"/>
          <w:szCs w:val="28"/>
        </w:rPr>
        <w:t>целях</w:t>
      </w:r>
      <w:proofErr w:type="spellEnd"/>
      <w:r w:rsidRPr="003F1E8D">
        <w:rPr>
          <w:rFonts w:cs="Times New Roman"/>
          <w:sz w:val="28"/>
          <w:szCs w:val="28"/>
        </w:rPr>
        <w:t xml:space="preserve"> </w:t>
      </w:r>
      <w:proofErr w:type="spellStart"/>
      <w:r w:rsidRPr="003F1E8D">
        <w:rPr>
          <w:rFonts w:cs="Times New Roman"/>
          <w:sz w:val="28"/>
          <w:szCs w:val="28"/>
        </w:rPr>
        <w:t>подготовки</w:t>
      </w:r>
      <w:proofErr w:type="spellEnd"/>
      <w:r w:rsidRPr="003F1E8D">
        <w:rPr>
          <w:rFonts w:cs="Times New Roman"/>
          <w:sz w:val="28"/>
          <w:szCs w:val="28"/>
        </w:rPr>
        <w:t xml:space="preserve"> </w:t>
      </w:r>
      <w:proofErr w:type="spellStart"/>
      <w:r w:rsidRPr="003F1E8D">
        <w:rPr>
          <w:rFonts w:cs="Times New Roman"/>
          <w:sz w:val="28"/>
          <w:szCs w:val="28"/>
        </w:rPr>
        <w:t>проекта</w:t>
      </w:r>
      <w:proofErr w:type="spellEnd"/>
      <w:r w:rsidRPr="003F1E8D">
        <w:rPr>
          <w:rFonts w:cs="Times New Roman"/>
          <w:sz w:val="28"/>
          <w:szCs w:val="28"/>
        </w:rPr>
        <w:t xml:space="preserve"> </w:t>
      </w:r>
      <w:proofErr w:type="spellStart"/>
      <w:r w:rsidRPr="003F1E8D">
        <w:rPr>
          <w:rFonts w:cs="Times New Roman"/>
          <w:sz w:val="28"/>
          <w:szCs w:val="28"/>
        </w:rPr>
        <w:t>бюджета</w:t>
      </w:r>
      <w:proofErr w:type="spellEnd"/>
      <w:r w:rsidRPr="003F1E8D">
        <w:rPr>
          <w:rFonts w:cs="Times New Roman"/>
          <w:sz w:val="28"/>
          <w:szCs w:val="28"/>
        </w:rPr>
        <w:t xml:space="preserve"> </w:t>
      </w:r>
      <w:r w:rsidRPr="003F1E8D">
        <w:rPr>
          <w:rFonts w:cs="Times New Roman"/>
          <w:sz w:val="28"/>
          <w:szCs w:val="28"/>
          <w:lang w:val="ru-RU"/>
        </w:rPr>
        <w:t xml:space="preserve">муниципального образования </w:t>
      </w:r>
      <w:proofErr w:type="spellStart"/>
      <w:r w:rsidRPr="003F1E8D">
        <w:rPr>
          <w:rFonts w:cs="Times New Roman"/>
          <w:sz w:val="28"/>
          <w:szCs w:val="28"/>
          <w:lang w:val="ru-RU"/>
        </w:rPr>
        <w:t>Имангуловский</w:t>
      </w:r>
      <w:proofErr w:type="spellEnd"/>
      <w:r w:rsidRPr="003F1E8D">
        <w:rPr>
          <w:rFonts w:cs="Times New Roman"/>
          <w:sz w:val="28"/>
          <w:szCs w:val="28"/>
          <w:lang w:val="ru-RU"/>
        </w:rPr>
        <w:t xml:space="preserve"> сельсовет</w:t>
      </w:r>
      <w:r w:rsidRPr="003F1E8D">
        <w:rPr>
          <w:rFonts w:cs="Times New Roman"/>
          <w:sz w:val="28"/>
          <w:szCs w:val="28"/>
        </w:rPr>
        <w:t xml:space="preserve"> </w:t>
      </w:r>
      <w:proofErr w:type="spellStart"/>
      <w:r w:rsidRPr="003F1E8D">
        <w:rPr>
          <w:rFonts w:cs="Times New Roman"/>
          <w:sz w:val="28"/>
          <w:szCs w:val="28"/>
        </w:rPr>
        <w:t>на</w:t>
      </w:r>
      <w:proofErr w:type="spellEnd"/>
      <w:r w:rsidRPr="003F1E8D">
        <w:rPr>
          <w:rFonts w:cs="Times New Roman"/>
          <w:sz w:val="28"/>
          <w:szCs w:val="28"/>
        </w:rPr>
        <w:t xml:space="preserve"> </w:t>
      </w:r>
      <w:proofErr w:type="spellStart"/>
      <w:r w:rsidR="009D1045">
        <w:rPr>
          <w:rFonts w:cs="Times New Roman"/>
          <w:sz w:val="28"/>
          <w:szCs w:val="28"/>
        </w:rPr>
        <w:t>на</w:t>
      </w:r>
      <w:proofErr w:type="spellEnd"/>
      <w:r w:rsidR="009D1045">
        <w:rPr>
          <w:rFonts w:cs="Times New Roman"/>
          <w:sz w:val="28"/>
          <w:szCs w:val="28"/>
        </w:rPr>
        <w:t xml:space="preserve"> 2022 </w:t>
      </w:r>
      <w:proofErr w:type="spellStart"/>
      <w:r w:rsidR="009D1045">
        <w:rPr>
          <w:rFonts w:cs="Times New Roman"/>
          <w:sz w:val="28"/>
          <w:szCs w:val="28"/>
        </w:rPr>
        <w:t>год</w:t>
      </w:r>
      <w:proofErr w:type="spellEnd"/>
      <w:r w:rsidR="009D1045">
        <w:rPr>
          <w:rFonts w:cs="Times New Roman"/>
          <w:sz w:val="28"/>
          <w:szCs w:val="28"/>
        </w:rPr>
        <w:t xml:space="preserve"> и </w:t>
      </w:r>
      <w:proofErr w:type="spellStart"/>
      <w:r w:rsidR="009D1045">
        <w:rPr>
          <w:rFonts w:cs="Times New Roman"/>
          <w:sz w:val="28"/>
          <w:szCs w:val="28"/>
        </w:rPr>
        <w:t>плановый</w:t>
      </w:r>
      <w:proofErr w:type="spellEnd"/>
      <w:r w:rsidR="009D1045">
        <w:rPr>
          <w:rFonts w:cs="Times New Roman"/>
          <w:sz w:val="28"/>
          <w:szCs w:val="28"/>
        </w:rPr>
        <w:t xml:space="preserve"> </w:t>
      </w:r>
      <w:proofErr w:type="spellStart"/>
      <w:r w:rsidR="009D1045">
        <w:rPr>
          <w:rFonts w:cs="Times New Roman"/>
          <w:sz w:val="28"/>
          <w:szCs w:val="28"/>
        </w:rPr>
        <w:t>период</w:t>
      </w:r>
      <w:proofErr w:type="spellEnd"/>
      <w:r w:rsidR="009D1045">
        <w:rPr>
          <w:rFonts w:cs="Times New Roman"/>
          <w:sz w:val="28"/>
          <w:szCs w:val="28"/>
        </w:rPr>
        <w:t xml:space="preserve"> 2023-2024 </w:t>
      </w:r>
      <w:proofErr w:type="spellStart"/>
      <w:r w:rsidR="009D1045">
        <w:rPr>
          <w:rFonts w:cs="Times New Roman"/>
          <w:sz w:val="28"/>
          <w:szCs w:val="28"/>
        </w:rPr>
        <w:t>годов</w:t>
      </w:r>
      <w:proofErr w:type="spellEnd"/>
      <w:r w:rsidRPr="003F1E8D">
        <w:rPr>
          <w:rFonts w:cs="Times New Roman"/>
          <w:sz w:val="28"/>
          <w:szCs w:val="28"/>
        </w:rPr>
        <w:t>:</w:t>
      </w:r>
    </w:p>
    <w:p w:rsidR="002A315D" w:rsidRPr="003F1E8D" w:rsidRDefault="002A315D" w:rsidP="003F1E8D">
      <w:pPr>
        <w:pStyle w:val="Standard"/>
        <w:ind w:firstLine="567"/>
        <w:jc w:val="both"/>
        <w:rPr>
          <w:rFonts w:cs="Times New Roman"/>
          <w:sz w:val="28"/>
          <w:szCs w:val="28"/>
        </w:rPr>
      </w:pPr>
      <w:r w:rsidRPr="003F1E8D">
        <w:rPr>
          <w:rFonts w:cs="Times New Roman"/>
          <w:sz w:val="28"/>
          <w:szCs w:val="28"/>
        </w:rPr>
        <w:t xml:space="preserve">1. </w:t>
      </w:r>
      <w:proofErr w:type="spellStart"/>
      <w:r w:rsidRPr="003F1E8D">
        <w:rPr>
          <w:rFonts w:cs="Times New Roman"/>
          <w:sz w:val="28"/>
          <w:szCs w:val="28"/>
        </w:rPr>
        <w:t>Утвердить</w:t>
      </w:r>
      <w:proofErr w:type="spellEnd"/>
      <w:r w:rsidRPr="003F1E8D">
        <w:rPr>
          <w:rFonts w:cs="Times New Roman"/>
          <w:sz w:val="28"/>
          <w:szCs w:val="28"/>
        </w:rPr>
        <w:t xml:space="preserve"> </w:t>
      </w:r>
      <w:proofErr w:type="spellStart"/>
      <w:r w:rsidRPr="003F1E8D">
        <w:rPr>
          <w:rFonts w:cs="Times New Roman"/>
          <w:sz w:val="28"/>
          <w:szCs w:val="28"/>
        </w:rPr>
        <w:t>методику</w:t>
      </w:r>
      <w:proofErr w:type="spellEnd"/>
      <w:r w:rsidRPr="003F1E8D">
        <w:rPr>
          <w:rFonts w:cs="Times New Roman"/>
          <w:sz w:val="28"/>
          <w:szCs w:val="28"/>
        </w:rPr>
        <w:t xml:space="preserve"> </w:t>
      </w:r>
      <w:proofErr w:type="spellStart"/>
      <w:r w:rsidRPr="003F1E8D">
        <w:rPr>
          <w:rFonts w:cs="Times New Roman"/>
          <w:sz w:val="28"/>
          <w:szCs w:val="28"/>
        </w:rPr>
        <w:t>формирования</w:t>
      </w:r>
      <w:proofErr w:type="spellEnd"/>
      <w:r w:rsidRPr="003F1E8D">
        <w:rPr>
          <w:rFonts w:cs="Times New Roman"/>
          <w:sz w:val="28"/>
          <w:szCs w:val="28"/>
        </w:rPr>
        <w:t xml:space="preserve"> </w:t>
      </w:r>
      <w:proofErr w:type="spellStart"/>
      <w:r w:rsidRPr="003F1E8D">
        <w:rPr>
          <w:rFonts w:cs="Times New Roman"/>
          <w:sz w:val="28"/>
          <w:szCs w:val="28"/>
        </w:rPr>
        <w:t>бюджета</w:t>
      </w:r>
      <w:proofErr w:type="spellEnd"/>
      <w:r w:rsidRPr="003F1E8D">
        <w:rPr>
          <w:rFonts w:cs="Times New Roman"/>
          <w:sz w:val="28"/>
          <w:szCs w:val="28"/>
        </w:rPr>
        <w:t xml:space="preserve"> </w:t>
      </w:r>
      <w:r w:rsidRPr="003F1E8D">
        <w:rPr>
          <w:rFonts w:cs="Times New Roman"/>
          <w:sz w:val="28"/>
          <w:szCs w:val="28"/>
          <w:lang w:val="ru-RU"/>
        </w:rPr>
        <w:t xml:space="preserve">муниципального образования </w:t>
      </w:r>
      <w:proofErr w:type="spellStart"/>
      <w:r w:rsidRPr="003F1E8D">
        <w:rPr>
          <w:rFonts w:cs="Times New Roman"/>
          <w:sz w:val="28"/>
          <w:szCs w:val="28"/>
          <w:lang w:val="ru-RU"/>
        </w:rPr>
        <w:t>Имангуловский</w:t>
      </w:r>
      <w:proofErr w:type="spellEnd"/>
      <w:r w:rsidRPr="003F1E8D">
        <w:rPr>
          <w:rFonts w:cs="Times New Roman"/>
          <w:sz w:val="28"/>
          <w:szCs w:val="28"/>
          <w:lang w:val="ru-RU"/>
        </w:rPr>
        <w:t xml:space="preserve"> сельсовет</w:t>
      </w:r>
      <w:r w:rsidRPr="003F1E8D">
        <w:rPr>
          <w:rFonts w:cs="Times New Roman"/>
          <w:sz w:val="28"/>
          <w:szCs w:val="28"/>
        </w:rPr>
        <w:t xml:space="preserve"> </w:t>
      </w:r>
      <w:proofErr w:type="spellStart"/>
      <w:r w:rsidRPr="003F1E8D">
        <w:rPr>
          <w:rFonts w:cs="Times New Roman"/>
          <w:sz w:val="28"/>
          <w:szCs w:val="28"/>
        </w:rPr>
        <w:t>на</w:t>
      </w:r>
      <w:proofErr w:type="spellEnd"/>
      <w:r w:rsidRPr="003F1E8D">
        <w:rPr>
          <w:rFonts w:cs="Times New Roman"/>
          <w:sz w:val="28"/>
          <w:szCs w:val="28"/>
        </w:rPr>
        <w:t xml:space="preserve"> </w:t>
      </w:r>
      <w:proofErr w:type="spellStart"/>
      <w:r w:rsidR="009D1045">
        <w:rPr>
          <w:rFonts w:cs="Times New Roman"/>
          <w:sz w:val="28"/>
          <w:szCs w:val="28"/>
        </w:rPr>
        <w:t>на</w:t>
      </w:r>
      <w:proofErr w:type="spellEnd"/>
      <w:r w:rsidR="009D1045">
        <w:rPr>
          <w:rFonts w:cs="Times New Roman"/>
          <w:sz w:val="28"/>
          <w:szCs w:val="28"/>
        </w:rPr>
        <w:t xml:space="preserve"> 2022 </w:t>
      </w:r>
      <w:proofErr w:type="spellStart"/>
      <w:r w:rsidR="009D1045">
        <w:rPr>
          <w:rFonts w:cs="Times New Roman"/>
          <w:sz w:val="28"/>
          <w:szCs w:val="28"/>
        </w:rPr>
        <w:t>год</w:t>
      </w:r>
      <w:proofErr w:type="spellEnd"/>
      <w:r w:rsidR="009D1045">
        <w:rPr>
          <w:rFonts w:cs="Times New Roman"/>
          <w:sz w:val="28"/>
          <w:szCs w:val="28"/>
        </w:rPr>
        <w:t xml:space="preserve"> и </w:t>
      </w:r>
      <w:proofErr w:type="spellStart"/>
      <w:r w:rsidR="009D1045">
        <w:rPr>
          <w:rFonts w:cs="Times New Roman"/>
          <w:sz w:val="28"/>
          <w:szCs w:val="28"/>
        </w:rPr>
        <w:t>плановый</w:t>
      </w:r>
      <w:proofErr w:type="spellEnd"/>
      <w:r w:rsidR="009D1045">
        <w:rPr>
          <w:rFonts w:cs="Times New Roman"/>
          <w:sz w:val="28"/>
          <w:szCs w:val="28"/>
        </w:rPr>
        <w:t xml:space="preserve"> </w:t>
      </w:r>
      <w:proofErr w:type="spellStart"/>
      <w:r w:rsidR="009D1045">
        <w:rPr>
          <w:rFonts w:cs="Times New Roman"/>
          <w:sz w:val="28"/>
          <w:szCs w:val="28"/>
        </w:rPr>
        <w:t>период</w:t>
      </w:r>
      <w:proofErr w:type="spellEnd"/>
      <w:r w:rsidR="009D1045">
        <w:rPr>
          <w:rFonts w:cs="Times New Roman"/>
          <w:sz w:val="28"/>
          <w:szCs w:val="28"/>
        </w:rPr>
        <w:t xml:space="preserve"> 2023-2024 </w:t>
      </w:r>
      <w:proofErr w:type="spellStart"/>
      <w:r w:rsidR="009D1045">
        <w:rPr>
          <w:rFonts w:cs="Times New Roman"/>
          <w:sz w:val="28"/>
          <w:szCs w:val="28"/>
        </w:rPr>
        <w:t>годов</w:t>
      </w:r>
      <w:proofErr w:type="spellEnd"/>
      <w:r w:rsidRPr="003F1E8D">
        <w:rPr>
          <w:rFonts w:cs="Times New Roman"/>
          <w:sz w:val="28"/>
          <w:szCs w:val="28"/>
          <w:lang w:val="ru-RU"/>
        </w:rPr>
        <w:t>,</w:t>
      </w:r>
      <w:proofErr w:type="spellStart"/>
      <w:r w:rsidRPr="003F1E8D">
        <w:rPr>
          <w:rFonts w:cs="Times New Roman"/>
          <w:sz w:val="28"/>
          <w:szCs w:val="28"/>
        </w:rPr>
        <w:t>согласно</w:t>
      </w:r>
      <w:proofErr w:type="spellEnd"/>
      <w:r w:rsidRPr="003F1E8D">
        <w:rPr>
          <w:rFonts w:cs="Times New Roman"/>
          <w:sz w:val="28"/>
          <w:szCs w:val="28"/>
        </w:rPr>
        <w:t xml:space="preserve"> </w:t>
      </w:r>
      <w:proofErr w:type="spellStart"/>
      <w:r w:rsidRPr="003F1E8D">
        <w:rPr>
          <w:rFonts w:cs="Times New Roman"/>
          <w:sz w:val="28"/>
          <w:szCs w:val="28"/>
        </w:rPr>
        <w:t>приложению</w:t>
      </w:r>
      <w:proofErr w:type="spellEnd"/>
      <w:r w:rsidRPr="003F1E8D">
        <w:rPr>
          <w:rFonts w:cs="Times New Roman"/>
          <w:sz w:val="28"/>
          <w:szCs w:val="28"/>
        </w:rPr>
        <w:t>.</w:t>
      </w:r>
    </w:p>
    <w:p w:rsidR="002A315D" w:rsidRPr="003F1E8D" w:rsidRDefault="002A315D" w:rsidP="003F1E8D">
      <w:pPr>
        <w:pStyle w:val="Standard"/>
        <w:ind w:firstLine="567"/>
        <w:jc w:val="both"/>
        <w:rPr>
          <w:rFonts w:cs="Times New Roman"/>
          <w:sz w:val="28"/>
          <w:szCs w:val="28"/>
        </w:rPr>
      </w:pPr>
      <w:r w:rsidRPr="003F1E8D">
        <w:rPr>
          <w:rFonts w:cs="Times New Roman"/>
          <w:sz w:val="28"/>
          <w:szCs w:val="28"/>
        </w:rPr>
        <w:t xml:space="preserve">2. </w:t>
      </w:r>
      <w:proofErr w:type="spellStart"/>
      <w:r w:rsidRPr="003F1E8D">
        <w:rPr>
          <w:rFonts w:cs="Times New Roman"/>
          <w:sz w:val="28"/>
          <w:szCs w:val="28"/>
        </w:rPr>
        <w:t>Контроль</w:t>
      </w:r>
      <w:proofErr w:type="spellEnd"/>
      <w:r w:rsidRPr="003F1E8D">
        <w:rPr>
          <w:rFonts w:cs="Times New Roman"/>
          <w:sz w:val="28"/>
          <w:szCs w:val="28"/>
        </w:rPr>
        <w:t xml:space="preserve"> </w:t>
      </w:r>
      <w:proofErr w:type="spellStart"/>
      <w:r w:rsidRPr="003F1E8D">
        <w:rPr>
          <w:rFonts w:cs="Times New Roman"/>
          <w:sz w:val="28"/>
          <w:szCs w:val="28"/>
        </w:rPr>
        <w:t>за</w:t>
      </w:r>
      <w:proofErr w:type="spellEnd"/>
      <w:r w:rsidRPr="003F1E8D">
        <w:rPr>
          <w:rFonts w:cs="Times New Roman"/>
          <w:sz w:val="28"/>
          <w:szCs w:val="28"/>
        </w:rPr>
        <w:t xml:space="preserve"> </w:t>
      </w:r>
      <w:proofErr w:type="spellStart"/>
      <w:r w:rsidRPr="003F1E8D">
        <w:rPr>
          <w:rFonts w:cs="Times New Roman"/>
          <w:sz w:val="28"/>
          <w:szCs w:val="28"/>
        </w:rPr>
        <w:t>исполнением</w:t>
      </w:r>
      <w:proofErr w:type="spellEnd"/>
      <w:r w:rsidRPr="003F1E8D">
        <w:rPr>
          <w:rFonts w:cs="Times New Roman"/>
          <w:sz w:val="28"/>
          <w:szCs w:val="28"/>
        </w:rPr>
        <w:t xml:space="preserve"> </w:t>
      </w:r>
      <w:proofErr w:type="spellStart"/>
      <w:r w:rsidRPr="003F1E8D">
        <w:rPr>
          <w:rFonts w:cs="Times New Roman"/>
          <w:sz w:val="28"/>
          <w:szCs w:val="28"/>
        </w:rPr>
        <w:t>настоящего</w:t>
      </w:r>
      <w:proofErr w:type="spellEnd"/>
      <w:r w:rsidRPr="003F1E8D">
        <w:rPr>
          <w:rFonts w:cs="Times New Roman"/>
          <w:sz w:val="28"/>
          <w:szCs w:val="28"/>
        </w:rPr>
        <w:t xml:space="preserve"> п</w:t>
      </w:r>
      <w:proofErr w:type="spellStart"/>
      <w:r w:rsidRPr="003F1E8D">
        <w:rPr>
          <w:rFonts w:cs="Times New Roman"/>
          <w:sz w:val="28"/>
          <w:szCs w:val="28"/>
          <w:lang w:val="ru-RU"/>
        </w:rPr>
        <w:t>остановления</w:t>
      </w:r>
      <w:proofErr w:type="spellEnd"/>
      <w:r w:rsidRPr="003F1E8D">
        <w:rPr>
          <w:rFonts w:cs="Times New Roman"/>
          <w:sz w:val="28"/>
          <w:szCs w:val="28"/>
        </w:rPr>
        <w:t xml:space="preserve"> </w:t>
      </w:r>
      <w:proofErr w:type="spellStart"/>
      <w:r w:rsidRPr="003F1E8D">
        <w:rPr>
          <w:rFonts w:cs="Times New Roman"/>
          <w:sz w:val="28"/>
          <w:szCs w:val="28"/>
        </w:rPr>
        <w:t>оставляю</w:t>
      </w:r>
      <w:proofErr w:type="spellEnd"/>
      <w:r w:rsidRPr="003F1E8D">
        <w:rPr>
          <w:rFonts w:cs="Times New Roman"/>
          <w:sz w:val="28"/>
          <w:szCs w:val="28"/>
        </w:rPr>
        <w:t xml:space="preserve"> </w:t>
      </w:r>
      <w:proofErr w:type="spellStart"/>
      <w:r w:rsidRPr="003F1E8D">
        <w:rPr>
          <w:rFonts w:cs="Times New Roman"/>
          <w:sz w:val="28"/>
          <w:szCs w:val="28"/>
        </w:rPr>
        <w:t>за</w:t>
      </w:r>
      <w:proofErr w:type="spellEnd"/>
      <w:r w:rsidRPr="003F1E8D">
        <w:rPr>
          <w:rFonts w:cs="Times New Roman"/>
          <w:sz w:val="28"/>
          <w:szCs w:val="28"/>
        </w:rPr>
        <w:t xml:space="preserve"> </w:t>
      </w:r>
      <w:proofErr w:type="spellStart"/>
      <w:r w:rsidRPr="003F1E8D">
        <w:rPr>
          <w:rFonts w:cs="Times New Roman"/>
          <w:sz w:val="28"/>
          <w:szCs w:val="28"/>
        </w:rPr>
        <w:t>собой</w:t>
      </w:r>
      <w:proofErr w:type="spellEnd"/>
      <w:r w:rsidRPr="003F1E8D">
        <w:rPr>
          <w:rFonts w:cs="Times New Roman"/>
          <w:sz w:val="28"/>
          <w:szCs w:val="28"/>
        </w:rPr>
        <w:t>.</w:t>
      </w:r>
    </w:p>
    <w:p w:rsidR="002A315D" w:rsidRPr="003F1E8D" w:rsidRDefault="002A315D" w:rsidP="003F1E8D">
      <w:pPr>
        <w:pStyle w:val="Standard"/>
        <w:jc w:val="both"/>
        <w:rPr>
          <w:rFonts w:cs="Times New Roman"/>
          <w:sz w:val="28"/>
          <w:szCs w:val="28"/>
        </w:rPr>
      </w:pPr>
    </w:p>
    <w:p w:rsidR="002A315D" w:rsidRPr="003F1E8D" w:rsidRDefault="002A315D" w:rsidP="003F1E8D">
      <w:pPr>
        <w:pStyle w:val="Standard"/>
        <w:jc w:val="both"/>
        <w:rPr>
          <w:rFonts w:cs="Times New Roman"/>
          <w:sz w:val="28"/>
          <w:szCs w:val="28"/>
        </w:rPr>
      </w:pPr>
    </w:p>
    <w:p w:rsidR="002A315D" w:rsidRPr="003F1E8D" w:rsidRDefault="002A315D" w:rsidP="003F1E8D">
      <w:pPr>
        <w:pStyle w:val="Standard"/>
        <w:jc w:val="both"/>
        <w:rPr>
          <w:rFonts w:cs="Times New Roman"/>
          <w:sz w:val="28"/>
          <w:szCs w:val="28"/>
          <w:lang w:val="ru-RU"/>
        </w:rPr>
      </w:pPr>
      <w:r w:rsidRPr="003F1E8D">
        <w:rPr>
          <w:rFonts w:cs="Times New Roman"/>
          <w:sz w:val="28"/>
          <w:szCs w:val="28"/>
          <w:lang w:val="ru-RU"/>
        </w:rPr>
        <w:t xml:space="preserve">Глава  муниципального образования </w:t>
      </w:r>
      <w:r w:rsidRPr="003F1E8D">
        <w:rPr>
          <w:rFonts w:cs="Times New Roman"/>
          <w:sz w:val="28"/>
          <w:szCs w:val="28"/>
          <w:lang w:val="ru-RU"/>
        </w:rPr>
        <w:tab/>
      </w:r>
      <w:r w:rsidRPr="003F1E8D">
        <w:rPr>
          <w:rFonts w:cs="Times New Roman"/>
          <w:sz w:val="28"/>
          <w:szCs w:val="28"/>
          <w:lang w:val="ru-RU"/>
        </w:rPr>
        <w:tab/>
        <w:t xml:space="preserve">                        </w:t>
      </w:r>
      <w:proofErr w:type="spellStart"/>
      <w:r w:rsidRPr="003F1E8D">
        <w:rPr>
          <w:rFonts w:cs="Times New Roman"/>
          <w:sz w:val="28"/>
          <w:szCs w:val="28"/>
          <w:lang w:val="ru-RU"/>
        </w:rPr>
        <w:t>А.А.Исанчурин</w:t>
      </w:r>
      <w:proofErr w:type="spellEnd"/>
    </w:p>
    <w:p w:rsidR="002A315D" w:rsidRPr="003F1E8D" w:rsidRDefault="002A315D" w:rsidP="003F1E8D">
      <w:pPr>
        <w:pStyle w:val="Standard"/>
        <w:jc w:val="both"/>
        <w:rPr>
          <w:rFonts w:cs="Times New Roman"/>
          <w:sz w:val="28"/>
          <w:szCs w:val="28"/>
          <w:lang w:val="ru-RU"/>
        </w:rPr>
      </w:pPr>
    </w:p>
    <w:p w:rsidR="002A315D" w:rsidRPr="003F1E8D" w:rsidRDefault="002A315D" w:rsidP="003F1E8D">
      <w:pPr>
        <w:pStyle w:val="Standard"/>
        <w:jc w:val="both"/>
        <w:rPr>
          <w:rFonts w:cs="Times New Roman"/>
          <w:sz w:val="28"/>
          <w:szCs w:val="28"/>
          <w:lang w:val="ru-RU"/>
        </w:rPr>
      </w:pPr>
    </w:p>
    <w:p w:rsidR="002A315D" w:rsidRPr="003F1E8D" w:rsidRDefault="002A315D" w:rsidP="003F1E8D">
      <w:pPr>
        <w:spacing w:line="240" w:lineRule="auto"/>
        <w:rPr>
          <w:rFonts w:ascii="Times New Roman" w:hAnsi="Times New Roman" w:cs="Times New Roman"/>
          <w:sz w:val="28"/>
          <w:szCs w:val="28"/>
        </w:rPr>
      </w:pPr>
      <w:r w:rsidRPr="003F1E8D">
        <w:rPr>
          <w:rFonts w:ascii="Times New Roman" w:hAnsi="Times New Roman" w:cs="Times New Roman"/>
          <w:sz w:val="28"/>
          <w:szCs w:val="28"/>
        </w:rPr>
        <w:t>Разослано : прокуратуре</w:t>
      </w:r>
      <w:proofErr w:type="gramStart"/>
      <w:r w:rsidRPr="003F1E8D">
        <w:rPr>
          <w:rFonts w:ascii="Times New Roman" w:hAnsi="Times New Roman" w:cs="Times New Roman"/>
          <w:sz w:val="28"/>
          <w:szCs w:val="28"/>
        </w:rPr>
        <w:t xml:space="preserve"> ,</w:t>
      </w:r>
      <w:proofErr w:type="gramEnd"/>
      <w:r w:rsidRPr="003F1E8D">
        <w:rPr>
          <w:rFonts w:ascii="Times New Roman" w:hAnsi="Times New Roman" w:cs="Times New Roman"/>
          <w:sz w:val="28"/>
          <w:szCs w:val="28"/>
        </w:rPr>
        <w:t>постоянной комиссии по бюджетной ,налоговой и финансовой политике, собственности, экономическим вопросам.</w:t>
      </w:r>
    </w:p>
    <w:p w:rsidR="002A315D" w:rsidRPr="003F1E8D" w:rsidRDefault="002A315D" w:rsidP="003F1E8D">
      <w:pPr>
        <w:pStyle w:val="Standard"/>
        <w:jc w:val="both"/>
        <w:rPr>
          <w:rFonts w:cs="Times New Roman"/>
          <w:sz w:val="28"/>
          <w:szCs w:val="28"/>
          <w:lang w:val="ru-RU"/>
        </w:rPr>
      </w:pPr>
    </w:p>
    <w:p w:rsidR="002A315D" w:rsidRPr="003F1E8D" w:rsidRDefault="002A315D" w:rsidP="003F1E8D">
      <w:pPr>
        <w:spacing w:after="0" w:line="240" w:lineRule="auto"/>
        <w:rPr>
          <w:rFonts w:ascii="Times New Roman" w:eastAsia="Times New Roman" w:hAnsi="Times New Roman" w:cs="Times New Roman"/>
          <w:kern w:val="3"/>
          <w:sz w:val="28"/>
          <w:szCs w:val="28"/>
          <w:lang w:eastAsia="ja-JP" w:bidi="fa-IR"/>
        </w:rPr>
        <w:sectPr w:rsidR="002A315D" w:rsidRPr="003F1E8D">
          <w:pgSz w:w="11906" w:h="16838"/>
          <w:pgMar w:top="1134" w:right="707" w:bottom="1134" w:left="1701" w:header="720" w:footer="720" w:gutter="0"/>
          <w:cols w:space="720"/>
        </w:sectPr>
      </w:pPr>
    </w:p>
    <w:p w:rsidR="002A315D" w:rsidRPr="003F1E8D" w:rsidRDefault="002A315D" w:rsidP="003F1E8D">
      <w:pPr>
        <w:pStyle w:val="ConsPlusNonformat"/>
        <w:widowControl/>
        <w:tabs>
          <w:tab w:val="left" w:pos="3780"/>
          <w:tab w:val="left" w:pos="3960"/>
        </w:tabs>
        <w:jc w:val="center"/>
        <w:rPr>
          <w:rFonts w:ascii="Times New Roman" w:hAnsi="Times New Roman" w:cs="Times New Roman"/>
          <w:sz w:val="24"/>
          <w:szCs w:val="24"/>
        </w:rPr>
      </w:pPr>
      <w:r w:rsidRPr="003F1E8D">
        <w:rPr>
          <w:rFonts w:ascii="Times New Roman" w:hAnsi="Times New Roman" w:cs="Times New Roman"/>
          <w:sz w:val="24"/>
          <w:szCs w:val="24"/>
        </w:rPr>
        <w:lastRenderedPageBreak/>
        <w:t xml:space="preserve">                                                       Приложение  </w:t>
      </w:r>
    </w:p>
    <w:p w:rsidR="002A315D" w:rsidRPr="003F1E8D" w:rsidRDefault="002A315D" w:rsidP="003F1E8D">
      <w:pPr>
        <w:pStyle w:val="ConsPlusNonformat"/>
        <w:widowControl/>
        <w:tabs>
          <w:tab w:val="left" w:pos="3780"/>
          <w:tab w:val="left" w:pos="3960"/>
        </w:tabs>
        <w:jc w:val="center"/>
        <w:rPr>
          <w:rFonts w:ascii="Times New Roman" w:hAnsi="Times New Roman" w:cs="Times New Roman"/>
          <w:sz w:val="24"/>
          <w:szCs w:val="24"/>
        </w:rPr>
      </w:pPr>
      <w:r w:rsidRPr="003F1E8D">
        <w:rPr>
          <w:rFonts w:ascii="Times New Roman" w:hAnsi="Times New Roman" w:cs="Times New Roman"/>
          <w:sz w:val="24"/>
          <w:szCs w:val="24"/>
        </w:rPr>
        <w:t xml:space="preserve">                                                                                         к постановлению администрации      </w:t>
      </w:r>
    </w:p>
    <w:p w:rsidR="002A315D" w:rsidRPr="003F1E8D" w:rsidRDefault="002A315D" w:rsidP="003F1E8D">
      <w:pPr>
        <w:pStyle w:val="ConsPlusNonformat"/>
        <w:widowControl/>
        <w:tabs>
          <w:tab w:val="left" w:pos="3780"/>
          <w:tab w:val="left" w:pos="3960"/>
        </w:tabs>
        <w:jc w:val="center"/>
        <w:rPr>
          <w:rFonts w:ascii="Times New Roman" w:hAnsi="Times New Roman" w:cs="Times New Roman"/>
          <w:sz w:val="24"/>
          <w:szCs w:val="24"/>
        </w:rPr>
      </w:pPr>
      <w:r w:rsidRPr="003F1E8D">
        <w:rPr>
          <w:rFonts w:ascii="Times New Roman" w:hAnsi="Times New Roman" w:cs="Times New Roman"/>
          <w:sz w:val="24"/>
          <w:szCs w:val="24"/>
        </w:rPr>
        <w:t xml:space="preserve">                                                                                                 муниципального      образования</w:t>
      </w:r>
    </w:p>
    <w:p w:rsidR="002A315D" w:rsidRPr="003F1E8D" w:rsidRDefault="002A315D" w:rsidP="003F1E8D">
      <w:pPr>
        <w:pStyle w:val="ConsPlusNonformat"/>
        <w:widowControl/>
        <w:tabs>
          <w:tab w:val="left" w:pos="3780"/>
          <w:tab w:val="left" w:pos="3960"/>
        </w:tabs>
        <w:jc w:val="center"/>
        <w:rPr>
          <w:rFonts w:ascii="Times New Roman" w:hAnsi="Times New Roman" w:cs="Times New Roman"/>
          <w:sz w:val="24"/>
          <w:szCs w:val="24"/>
        </w:rPr>
      </w:pPr>
      <w:r w:rsidRPr="003F1E8D">
        <w:rPr>
          <w:rFonts w:ascii="Times New Roman" w:hAnsi="Times New Roman" w:cs="Times New Roman"/>
          <w:sz w:val="24"/>
          <w:szCs w:val="24"/>
        </w:rPr>
        <w:t xml:space="preserve">                                                                             </w:t>
      </w:r>
      <w:proofErr w:type="spellStart"/>
      <w:r w:rsidRPr="003F1E8D">
        <w:rPr>
          <w:rFonts w:ascii="Times New Roman" w:hAnsi="Times New Roman" w:cs="Times New Roman"/>
          <w:sz w:val="24"/>
          <w:szCs w:val="24"/>
        </w:rPr>
        <w:t>Имангуловский</w:t>
      </w:r>
      <w:proofErr w:type="spellEnd"/>
      <w:r w:rsidRPr="003F1E8D">
        <w:rPr>
          <w:rFonts w:ascii="Times New Roman" w:hAnsi="Times New Roman" w:cs="Times New Roman"/>
          <w:sz w:val="24"/>
          <w:szCs w:val="24"/>
        </w:rPr>
        <w:t xml:space="preserve"> сельсовет</w:t>
      </w:r>
    </w:p>
    <w:p w:rsidR="002A315D" w:rsidRPr="003F1E8D" w:rsidRDefault="002A315D" w:rsidP="003F1E8D">
      <w:pPr>
        <w:pStyle w:val="ConsNormal"/>
        <w:ind w:right="0" w:firstLine="567"/>
        <w:jc w:val="center"/>
        <w:rPr>
          <w:rFonts w:ascii="Times New Roman" w:hAnsi="Times New Roman" w:cs="Times New Roman"/>
          <w:sz w:val="28"/>
          <w:szCs w:val="28"/>
        </w:rPr>
      </w:pPr>
      <w:r w:rsidRPr="003F1E8D">
        <w:rPr>
          <w:rFonts w:ascii="Times New Roman" w:hAnsi="Times New Roman" w:cs="Times New Roman"/>
          <w:color w:val="FF0000"/>
          <w:sz w:val="24"/>
          <w:szCs w:val="24"/>
        </w:rPr>
        <w:t xml:space="preserve">                                       </w:t>
      </w:r>
      <w:r w:rsidR="003F1E8D">
        <w:rPr>
          <w:rFonts w:ascii="Times New Roman" w:hAnsi="Times New Roman" w:cs="Times New Roman"/>
          <w:color w:val="FF0000"/>
          <w:sz w:val="24"/>
          <w:szCs w:val="24"/>
        </w:rPr>
        <w:t xml:space="preserve">                        </w:t>
      </w:r>
      <w:r w:rsidRPr="003F1E8D">
        <w:rPr>
          <w:rFonts w:ascii="Times New Roman" w:hAnsi="Times New Roman" w:cs="Times New Roman"/>
          <w:color w:val="FF0000"/>
          <w:sz w:val="24"/>
          <w:szCs w:val="24"/>
        </w:rPr>
        <w:t xml:space="preserve">  </w:t>
      </w:r>
      <w:r w:rsidRPr="003F1E8D">
        <w:rPr>
          <w:rFonts w:ascii="Times New Roman" w:hAnsi="Times New Roman" w:cs="Times New Roman"/>
          <w:sz w:val="24"/>
          <w:szCs w:val="24"/>
        </w:rPr>
        <w:t>1</w:t>
      </w:r>
      <w:r w:rsidRPr="003F1E8D">
        <w:rPr>
          <w:rFonts w:ascii="Times New Roman" w:hAnsi="Times New Roman" w:cs="Times New Roman"/>
          <w:sz w:val="24"/>
          <w:szCs w:val="24"/>
          <w:u w:val="single"/>
        </w:rPr>
        <w:t>0.11.202</w:t>
      </w:r>
      <w:r w:rsidR="006C59B0">
        <w:rPr>
          <w:rFonts w:ascii="Times New Roman" w:hAnsi="Times New Roman" w:cs="Times New Roman"/>
          <w:sz w:val="24"/>
          <w:szCs w:val="24"/>
          <w:u w:val="single"/>
        </w:rPr>
        <w:t>1</w:t>
      </w:r>
      <w:r w:rsidRPr="003F1E8D">
        <w:rPr>
          <w:rFonts w:ascii="Times New Roman" w:hAnsi="Times New Roman" w:cs="Times New Roman"/>
          <w:sz w:val="24"/>
          <w:szCs w:val="24"/>
          <w:u w:val="single"/>
        </w:rPr>
        <w:t xml:space="preserve">__ </w:t>
      </w:r>
      <w:r w:rsidRPr="003F1E8D">
        <w:rPr>
          <w:rFonts w:ascii="Times New Roman" w:hAnsi="Times New Roman" w:cs="Times New Roman"/>
          <w:sz w:val="24"/>
          <w:szCs w:val="24"/>
        </w:rPr>
        <w:t>№</w:t>
      </w:r>
      <w:r w:rsidRPr="003F1E8D">
        <w:rPr>
          <w:rFonts w:ascii="Times New Roman" w:hAnsi="Times New Roman" w:cs="Times New Roman"/>
          <w:sz w:val="24"/>
          <w:szCs w:val="24"/>
          <w:u w:val="single"/>
        </w:rPr>
        <w:t>_</w:t>
      </w:r>
      <w:r w:rsidR="006C59B0">
        <w:rPr>
          <w:rFonts w:ascii="Times New Roman" w:hAnsi="Times New Roman" w:cs="Times New Roman"/>
          <w:sz w:val="24"/>
          <w:szCs w:val="24"/>
          <w:u w:val="single"/>
        </w:rPr>
        <w:t>69</w:t>
      </w:r>
      <w:r w:rsidRPr="003F1E8D">
        <w:rPr>
          <w:rFonts w:ascii="Times New Roman" w:hAnsi="Times New Roman" w:cs="Times New Roman"/>
          <w:sz w:val="24"/>
          <w:szCs w:val="24"/>
          <w:u w:val="single"/>
        </w:rPr>
        <w:t>-п</w:t>
      </w:r>
      <w:r w:rsidRPr="003F1E8D">
        <w:rPr>
          <w:rFonts w:ascii="Times New Roman" w:hAnsi="Times New Roman" w:cs="Times New Roman"/>
          <w:sz w:val="28"/>
          <w:szCs w:val="28"/>
          <w:u w:val="single"/>
        </w:rPr>
        <w:t>_</w:t>
      </w:r>
    </w:p>
    <w:p w:rsidR="002A315D" w:rsidRPr="003F1E8D" w:rsidRDefault="002A315D" w:rsidP="003F1E8D">
      <w:pPr>
        <w:pStyle w:val="ConsNormal"/>
        <w:ind w:right="0" w:firstLine="567"/>
        <w:jc w:val="center"/>
        <w:rPr>
          <w:rFonts w:ascii="Times New Roman" w:hAnsi="Times New Roman" w:cs="Times New Roman"/>
          <w:sz w:val="28"/>
          <w:szCs w:val="28"/>
        </w:rPr>
      </w:pPr>
      <w:r w:rsidRPr="003F1E8D">
        <w:rPr>
          <w:rFonts w:ascii="Times New Roman" w:hAnsi="Times New Roman" w:cs="Times New Roman"/>
          <w:sz w:val="28"/>
          <w:szCs w:val="28"/>
        </w:rPr>
        <w:t>Методика формирования бюджета муниципального  образования</w:t>
      </w:r>
    </w:p>
    <w:p w:rsidR="002A315D" w:rsidRPr="003F1E8D" w:rsidRDefault="002A315D" w:rsidP="003F1E8D">
      <w:pPr>
        <w:pStyle w:val="ConsNormal"/>
        <w:ind w:right="0" w:firstLine="567"/>
        <w:jc w:val="center"/>
        <w:rPr>
          <w:rFonts w:ascii="Times New Roman" w:hAnsi="Times New Roman" w:cs="Times New Roman"/>
          <w:sz w:val="28"/>
          <w:szCs w:val="28"/>
        </w:rPr>
      </w:pP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на </w:t>
      </w:r>
      <w:proofErr w:type="spellStart"/>
      <w:proofErr w:type="gramStart"/>
      <w:r w:rsidR="009D1045">
        <w:rPr>
          <w:rFonts w:ascii="Times New Roman" w:hAnsi="Times New Roman" w:cs="Times New Roman"/>
          <w:sz w:val="28"/>
          <w:szCs w:val="28"/>
        </w:rPr>
        <w:t>на</w:t>
      </w:r>
      <w:proofErr w:type="spellEnd"/>
      <w:proofErr w:type="gramEnd"/>
      <w:r w:rsidR="009D1045">
        <w:rPr>
          <w:rFonts w:ascii="Times New Roman" w:hAnsi="Times New Roman" w:cs="Times New Roman"/>
          <w:sz w:val="28"/>
          <w:szCs w:val="28"/>
        </w:rPr>
        <w:t xml:space="preserve"> 2022 год и плановый период 2023-2024 годов</w:t>
      </w:r>
      <w:r w:rsidRPr="003F1E8D">
        <w:rPr>
          <w:rFonts w:ascii="Times New Roman" w:hAnsi="Times New Roman" w:cs="Times New Roman"/>
          <w:sz w:val="28"/>
          <w:szCs w:val="28"/>
        </w:rPr>
        <w:t>.</w:t>
      </w:r>
    </w:p>
    <w:p w:rsidR="002A315D" w:rsidRPr="003F1E8D" w:rsidRDefault="002A315D" w:rsidP="003F1E8D">
      <w:pPr>
        <w:pStyle w:val="ConsNormal"/>
        <w:ind w:right="0" w:firstLine="567"/>
        <w:jc w:val="center"/>
        <w:rPr>
          <w:rFonts w:ascii="Times New Roman" w:hAnsi="Times New Roman" w:cs="Times New Roman"/>
          <w:sz w:val="28"/>
          <w:szCs w:val="28"/>
        </w:rPr>
      </w:pPr>
    </w:p>
    <w:p w:rsidR="002A315D" w:rsidRPr="003F1E8D" w:rsidRDefault="002A315D" w:rsidP="003F1E8D">
      <w:pPr>
        <w:pStyle w:val="ConsNormal"/>
        <w:ind w:right="0" w:firstLine="567"/>
        <w:jc w:val="both"/>
        <w:rPr>
          <w:rFonts w:ascii="Times New Roman" w:hAnsi="Times New Roman" w:cs="Times New Roman"/>
          <w:sz w:val="28"/>
          <w:szCs w:val="28"/>
        </w:rPr>
      </w:pPr>
      <w:r w:rsidRPr="003F1E8D">
        <w:rPr>
          <w:rFonts w:ascii="Times New Roman" w:hAnsi="Times New Roman" w:cs="Times New Roman"/>
          <w:sz w:val="28"/>
          <w:szCs w:val="28"/>
        </w:rPr>
        <w:t xml:space="preserve">Настоящая Методика устанавливает основные подходы к формированию доходов и расходов бюджета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на 2021 год и на плановый период 2022-2023годов. Методика включает в себя разделы, определяющие порядок прогнозирования доходов местного бюджета и расходов местного бюджета по направлениям предоставления бюджетных услуг.</w:t>
      </w:r>
    </w:p>
    <w:p w:rsidR="002A315D" w:rsidRPr="003F1E8D" w:rsidRDefault="002A315D" w:rsidP="003F1E8D">
      <w:pPr>
        <w:pStyle w:val="ConsNormal"/>
        <w:ind w:left="567" w:right="0" w:firstLine="0"/>
        <w:jc w:val="center"/>
        <w:rPr>
          <w:rFonts w:ascii="Times New Roman" w:hAnsi="Times New Roman" w:cs="Times New Roman"/>
          <w:sz w:val="28"/>
          <w:szCs w:val="28"/>
        </w:rPr>
      </w:pPr>
      <w:r w:rsidRPr="003F1E8D">
        <w:rPr>
          <w:rFonts w:ascii="Times New Roman" w:hAnsi="Times New Roman" w:cs="Times New Roman"/>
          <w:sz w:val="28"/>
          <w:szCs w:val="28"/>
          <w:lang w:val="en-US"/>
        </w:rPr>
        <w:t>I</w:t>
      </w:r>
      <w:r w:rsidRPr="003F1E8D">
        <w:rPr>
          <w:rFonts w:ascii="Times New Roman" w:hAnsi="Times New Roman" w:cs="Times New Roman"/>
          <w:sz w:val="28"/>
          <w:szCs w:val="28"/>
        </w:rPr>
        <w:t>. Прогноз доходов местного бюджета</w:t>
      </w:r>
    </w:p>
    <w:p w:rsidR="002A315D" w:rsidRPr="003F1E8D" w:rsidRDefault="002A315D" w:rsidP="003F1E8D">
      <w:pPr>
        <w:shd w:val="clear" w:color="auto" w:fill="FFFFFF"/>
        <w:tabs>
          <w:tab w:val="left" w:pos="5812"/>
        </w:tabs>
        <w:spacing w:after="0" w:line="240" w:lineRule="auto"/>
        <w:ind w:firstLine="709"/>
        <w:jc w:val="both"/>
        <w:rPr>
          <w:rFonts w:ascii="Times New Roman" w:eastAsia="Calibri" w:hAnsi="Times New Roman" w:cs="Times New Roman"/>
          <w:sz w:val="28"/>
          <w:szCs w:val="28"/>
        </w:rPr>
      </w:pPr>
      <w:r w:rsidRPr="003F1E8D">
        <w:rPr>
          <w:rFonts w:ascii="Times New Roman" w:hAnsi="Times New Roman" w:cs="Times New Roman"/>
          <w:sz w:val="28"/>
          <w:szCs w:val="28"/>
        </w:rPr>
        <w:t xml:space="preserve">1. </w:t>
      </w:r>
      <w:r w:rsidRPr="003F1E8D">
        <w:rPr>
          <w:rFonts w:ascii="Times New Roman" w:eastAsia="Calibri" w:hAnsi="Times New Roman" w:cs="Times New Roman"/>
          <w:sz w:val="28"/>
          <w:szCs w:val="28"/>
        </w:rPr>
        <w:t>Общий прогнозный объем поступлений в бюджет налога на доходы физических лиц (НДФЛ всего) определяется как сумма прогнозных поступлений каждого вида налога.</w:t>
      </w:r>
    </w:p>
    <w:p w:rsidR="002A315D" w:rsidRPr="003F1E8D" w:rsidRDefault="002A315D" w:rsidP="003F1E8D">
      <w:pPr>
        <w:shd w:val="clear" w:color="auto" w:fill="FFFFFF"/>
        <w:tabs>
          <w:tab w:val="left" w:pos="5812"/>
        </w:tabs>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hd w:val="clear" w:color="auto" w:fill="FFFFFF"/>
        <w:tabs>
          <w:tab w:val="left" w:pos="5812"/>
        </w:tabs>
        <w:spacing w:after="0" w:line="240" w:lineRule="auto"/>
        <w:jc w:val="center"/>
        <w:rPr>
          <w:rFonts w:ascii="Times New Roman" w:eastAsia="Calibri" w:hAnsi="Times New Roman" w:cs="Times New Roman"/>
          <w:sz w:val="28"/>
          <w:szCs w:val="28"/>
        </w:rPr>
      </w:pPr>
      <w:r w:rsidRPr="003F1E8D">
        <w:rPr>
          <w:rFonts w:ascii="Times New Roman" w:eastAsia="Calibri" w:hAnsi="Times New Roman" w:cs="Times New Roman"/>
          <w:sz w:val="28"/>
          <w:szCs w:val="28"/>
        </w:rPr>
        <w:t>НДФЛ всего = НДФЛ</w:t>
      </w:r>
      <w:proofErr w:type="gramStart"/>
      <w:r w:rsidRPr="003F1E8D">
        <w:rPr>
          <w:rFonts w:ascii="Times New Roman" w:eastAsia="Calibri" w:hAnsi="Times New Roman" w:cs="Times New Roman"/>
          <w:sz w:val="28"/>
          <w:szCs w:val="28"/>
        </w:rPr>
        <w:t>1</w:t>
      </w:r>
      <w:proofErr w:type="gramEnd"/>
      <w:r w:rsidRPr="003F1E8D">
        <w:rPr>
          <w:rFonts w:ascii="Times New Roman" w:eastAsia="Calibri" w:hAnsi="Times New Roman" w:cs="Times New Roman"/>
          <w:sz w:val="28"/>
          <w:szCs w:val="28"/>
        </w:rPr>
        <w:t xml:space="preserve"> + НДФЛ2 + НДФЛ3, где:</w:t>
      </w:r>
    </w:p>
    <w:p w:rsidR="002A315D" w:rsidRPr="003F1E8D" w:rsidRDefault="002A315D" w:rsidP="003F1E8D">
      <w:pPr>
        <w:shd w:val="clear" w:color="auto" w:fill="FFFFFF"/>
        <w:tabs>
          <w:tab w:val="left" w:pos="5812"/>
        </w:tabs>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hd w:val="clear" w:color="auto" w:fill="FFFFFF"/>
        <w:tabs>
          <w:tab w:val="left" w:pos="5812"/>
        </w:tabs>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НДФЛ</w:t>
      </w:r>
      <w:proofErr w:type="gramStart"/>
      <w:r w:rsidRPr="003F1E8D">
        <w:rPr>
          <w:rFonts w:ascii="Times New Roman" w:eastAsia="Calibri" w:hAnsi="Times New Roman" w:cs="Times New Roman"/>
          <w:sz w:val="28"/>
          <w:szCs w:val="28"/>
        </w:rPr>
        <w:t>1</w:t>
      </w:r>
      <w:proofErr w:type="gramEnd"/>
      <w:r w:rsidRPr="003F1E8D">
        <w:rPr>
          <w:rFonts w:ascii="Times New Roman" w:eastAsia="Calibri" w:hAnsi="Times New Roman" w:cs="Times New Roman"/>
          <w:sz w:val="28"/>
          <w:szCs w:val="28"/>
        </w:rPr>
        <w:t xml:space="preserve"> –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2A315D" w:rsidRPr="003F1E8D" w:rsidRDefault="002A315D" w:rsidP="003F1E8D">
      <w:pPr>
        <w:shd w:val="clear" w:color="auto" w:fill="FFFFFF"/>
        <w:tabs>
          <w:tab w:val="left" w:pos="5812"/>
        </w:tabs>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НДФЛ</w:t>
      </w:r>
      <w:proofErr w:type="gramStart"/>
      <w:r w:rsidRPr="003F1E8D">
        <w:rPr>
          <w:rFonts w:ascii="Times New Roman" w:eastAsia="Calibri" w:hAnsi="Times New Roman" w:cs="Times New Roman"/>
          <w:sz w:val="28"/>
          <w:szCs w:val="28"/>
        </w:rPr>
        <w:t>2</w:t>
      </w:r>
      <w:proofErr w:type="gramEnd"/>
      <w:r w:rsidRPr="003F1E8D">
        <w:rPr>
          <w:rFonts w:ascii="Times New Roman" w:eastAsia="Calibri" w:hAnsi="Times New Roman" w:cs="Times New Roman"/>
          <w:sz w:val="28"/>
          <w:szCs w:val="28"/>
        </w:rPr>
        <w:t xml:space="preserve">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2A315D" w:rsidRPr="003F1E8D" w:rsidRDefault="002A315D" w:rsidP="003F1E8D">
      <w:pPr>
        <w:tabs>
          <w:tab w:val="left" w:pos="1134"/>
        </w:tabs>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pacing w:after="0" w:line="240" w:lineRule="auto"/>
        <w:jc w:val="center"/>
        <w:rPr>
          <w:rFonts w:ascii="Times New Roman" w:eastAsia="Calibri" w:hAnsi="Times New Roman" w:cs="Times New Roman"/>
          <w:sz w:val="28"/>
          <w:szCs w:val="28"/>
        </w:rPr>
      </w:pPr>
      <w:r w:rsidRPr="003F1E8D">
        <w:rPr>
          <w:rFonts w:ascii="Times New Roman" w:eastAsia="Calibri" w:hAnsi="Times New Roman" w:cs="Times New Roman"/>
          <w:sz w:val="28"/>
          <w:szCs w:val="28"/>
        </w:rPr>
        <w:t xml:space="preserve">НДФЛ1 = ((ФЗП - </w:t>
      </w:r>
      <w:proofErr w:type="spellStart"/>
      <w:r w:rsidRPr="003F1E8D">
        <w:rPr>
          <w:rFonts w:ascii="Times New Roman" w:eastAsia="Calibri" w:hAnsi="Times New Roman" w:cs="Times New Roman"/>
          <w:sz w:val="28"/>
          <w:szCs w:val="28"/>
        </w:rPr>
        <w:t>Нв</w:t>
      </w:r>
      <w:proofErr w:type="spell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х</w:t>
      </w:r>
      <w:proofErr w:type="spellEnd"/>
      <w:r w:rsidRPr="003F1E8D">
        <w:rPr>
          <w:rFonts w:ascii="Times New Roman" w:eastAsia="Calibri" w:hAnsi="Times New Roman" w:cs="Times New Roman"/>
          <w:sz w:val="28"/>
          <w:szCs w:val="28"/>
        </w:rPr>
        <w:t xml:space="preserve"> </w:t>
      </w:r>
      <w:r w:rsidRPr="003F1E8D">
        <w:rPr>
          <w:rFonts w:ascii="Times New Roman" w:eastAsia="Calibri" w:hAnsi="Times New Roman" w:cs="Times New Roman"/>
          <w:sz w:val="28"/>
          <w:szCs w:val="28"/>
          <w:lang w:val="en-US"/>
        </w:rPr>
        <w:t>C</w:t>
      </w:r>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х</w:t>
      </w:r>
      <w:proofErr w:type="spell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Соб</w:t>
      </w:r>
      <w:proofErr w:type="spellEnd"/>
      <w:r w:rsidRPr="003F1E8D">
        <w:rPr>
          <w:rFonts w:ascii="Times New Roman" w:eastAsia="Calibri" w:hAnsi="Times New Roman" w:cs="Times New Roman"/>
          <w:sz w:val="28"/>
          <w:szCs w:val="28"/>
        </w:rPr>
        <w:t xml:space="preserve"> - В </w:t>
      </w:r>
      <w:proofErr w:type="spellStart"/>
      <w:r w:rsidRPr="003F1E8D">
        <w:rPr>
          <w:rFonts w:ascii="Times New Roman" w:eastAsia="Calibri" w:hAnsi="Times New Roman" w:cs="Times New Roman"/>
          <w:sz w:val="28"/>
          <w:szCs w:val="28"/>
        </w:rPr>
        <w:t>х</w:t>
      </w:r>
      <w:proofErr w:type="spell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Кр</w:t>
      </w:r>
      <w:proofErr w:type="spellEnd"/>
      <w:proofErr w:type="gramStart"/>
      <w:r w:rsidRPr="003F1E8D">
        <w:rPr>
          <w:rFonts w:ascii="Times New Roman" w:eastAsia="Calibri" w:hAnsi="Times New Roman" w:cs="Times New Roman"/>
          <w:sz w:val="28"/>
          <w:szCs w:val="28"/>
        </w:rPr>
        <w:t xml:space="preserve"> + Н</w:t>
      </w:r>
      <w:proofErr w:type="gramEnd"/>
      <w:r w:rsidRPr="003F1E8D">
        <w:rPr>
          <w:rFonts w:ascii="Times New Roman" w:eastAsia="Calibri" w:hAnsi="Times New Roman" w:cs="Times New Roman"/>
          <w:sz w:val="28"/>
          <w:szCs w:val="28"/>
        </w:rPr>
        <w:t>и, где:</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ФЗП – прогнозируемый фонд заработной платы, тыс. рублей;</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lang w:val="en-US"/>
        </w:rPr>
        <w:lastRenderedPageBreak/>
        <w:t>C</w:t>
      </w:r>
      <w:r w:rsidRPr="003F1E8D">
        <w:rPr>
          <w:rFonts w:ascii="Times New Roman" w:eastAsia="Calibri" w:hAnsi="Times New Roman" w:cs="Times New Roman"/>
          <w:sz w:val="28"/>
          <w:szCs w:val="28"/>
        </w:rPr>
        <w:t xml:space="preserve"> – </w:t>
      </w:r>
      <w:proofErr w:type="gramStart"/>
      <w:r w:rsidRPr="003F1E8D">
        <w:rPr>
          <w:rFonts w:ascii="Times New Roman" w:eastAsia="Calibri" w:hAnsi="Times New Roman" w:cs="Times New Roman"/>
          <w:sz w:val="28"/>
          <w:szCs w:val="28"/>
        </w:rPr>
        <w:t>ставка</w:t>
      </w:r>
      <w:proofErr w:type="gramEnd"/>
      <w:r w:rsidRPr="003F1E8D">
        <w:rPr>
          <w:rFonts w:ascii="Times New Roman" w:eastAsia="Calibri" w:hAnsi="Times New Roman" w:cs="Times New Roman"/>
          <w:sz w:val="28"/>
          <w:szCs w:val="28"/>
        </w:rPr>
        <w:t xml:space="preserve"> налога, %; </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spellStart"/>
      <w:r w:rsidRPr="003F1E8D">
        <w:rPr>
          <w:rFonts w:ascii="Times New Roman" w:eastAsia="Calibri" w:hAnsi="Times New Roman" w:cs="Times New Roman"/>
          <w:sz w:val="28"/>
          <w:szCs w:val="28"/>
        </w:rPr>
        <w:t>Нв</w:t>
      </w:r>
      <w:proofErr w:type="spellEnd"/>
      <w:r w:rsidRPr="003F1E8D">
        <w:rPr>
          <w:rFonts w:ascii="Times New Roman" w:eastAsia="Calibri" w:hAnsi="Times New Roman" w:cs="Times New Roman"/>
          <w:sz w:val="28"/>
          <w:szCs w:val="28"/>
        </w:rPr>
        <w:t xml:space="preserve"> – налоговые вычеты (имущественные, социальные и отдельные виды налоговых вычетов) за отчетный год, тыс. рублей;</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spellStart"/>
      <w:r w:rsidRPr="003F1E8D">
        <w:rPr>
          <w:rFonts w:ascii="Times New Roman" w:eastAsia="Calibri" w:hAnsi="Times New Roman" w:cs="Times New Roman"/>
          <w:sz w:val="28"/>
          <w:szCs w:val="28"/>
        </w:rPr>
        <w:t>Соб</w:t>
      </w:r>
      <w:proofErr w:type="spellEnd"/>
      <w:r w:rsidRPr="003F1E8D">
        <w:rPr>
          <w:rFonts w:ascii="Times New Roman" w:eastAsia="Calibri" w:hAnsi="Times New Roman" w:cs="Times New Roman"/>
          <w:sz w:val="28"/>
          <w:szCs w:val="28"/>
        </w:rPr>
        <w:t xml:space="preserve"> – уровень собираемости налога</w:t>
      </w:r>
      <w:proofErr w:type="gramStart"/>
      <w:r w:rsidRPr="003F1E8D">
        <w:rPr>
          <w:rFonts w:ascii="Times New Roman" w:eastAsia="Calibri" w:hAnsi="Times New Roman" w:cs="Times New Roman"/>
          <w:sz w:val="28"/>
          <w:szCs w:val="28"/>
        </w:rPr>
        <w:t>, %;</w:t>
      </w:r>
      <w:proofErr w:type="gramEnd"/>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gramStart"/>
      <w:r w:rsidRPr="003F1E8D">
        <w:rPr>
          <w:rFonts w:ascii="Times New Roman" w:eastAsia="Calibri" w:hAnsi="Times New Roman" w:cs="Times New Roman"/>
          <w:sz w:val="28"/>
          <w:szCs w:val="28"/>
        </w:rPr>
        <w:t>В</w:t>
      </w:r>
      <w:proofErr w:type="gramEnd"/>
      <w:r w:rsidRPr="003F1E8D">
        <w:rPr>
          <w:rFonts w:ascii="Times New Roman" w:eastAsia="Calibri" w:hAnsi="Times New Roman" w:cs="Times New Roman"/>
          <w:sz w:val="28"/>
          <w:szCs w:val="28"/>
        </w:rPr>
        <w:t xml:space="preserve"> – сумма налога, подлежащая возврату</w:t>
      </w:r>
      <w:r w:rsidRPr="003F1E8D">
        <w:rPr>
          <w:rFonts w:ascii="Times New Roman" w:hAnsi="Times New Roman" w:cs="Times New Roman"/>
          <w:sz w:val="28"/>
          <w:szCs w:val="28"/>
        </w:rPr>
        <w:t xml:space="preserve"> </w:t>
      </w:r>
      <w:r w:rsidRPr="003F1E8D">
        <w:rPr>
          <w:rFonts w:ascii="Times New Roman" w:eastAsia="Calibri" w:hAnsi="Times New Roman" w:cs="Times New Roman"/>
          <w:sz w:val="28"/>
          <w:szCs w:val="28"/>
        </w:rPr>
        <w:t>по представленным налогоплательщиком декларациям (форма отчета 5-ДДК);</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spellStart"/>
      <w:r w:rsidRPr="003F1E8D">
        <w:rPr>
          <w:rFonts w:ascii="Times New Roman" w:eastAsia="Calibri" w:hAnsi="Times New Roman" w:cs="Times New Roman"/>
          <w:sz w:val="28"/>
          <w:szCs w:val="28"/>
        </w:rPr>
        <w:t>Кр</w:t>
      </w:r>
      <w:proofErr w:type="spellEnd"/>
      <w:r w:rsidRPr="003F1E8D">
        <w:rPr>
          <w:rFonts w:ascii="Times New Roman" w:eastAsia="Calibri" w:hAnsi="Times New Roman" w:cs="Times New Roman"/>
          <w:sz w:val="28"/>
          <w:szCs w:val="28"/>
        </w:rPr>
        <w:t xml:space="preserve"> – коэффициент роста суммы налога, подлежащей возврату</w:t>
      </w:r>
      <w:r w:rsidRPr="003F1E8D">
        <w:rPr>
          <w:rFonts w:ascii="Times New Roman" w:hAnsi="Times New Roman" w:cs="Times New Roman"/>
          <w:sz w:val="28"/>
          <w:szCs w:val="28"/>
        </w:rPr>
        <w:t xml:space="preserve"> </w:t>
      </w:r>
      <w:r w:rsidRPr="003F1E8D">
        <w:rPr>
          <w:rFonts w:ascii="Times New Roman" w:eastAsia="Calibri" w:hAnsi="Times New Roman" w:cs="Times New Roman"/>
          <w:sz w:val="28"/>
          <w:szCs w:val="28"/>
        </w:rPr>
        <w:t>по представленным налогоплательщиком декларациям</w:t>
      </w:r>
      <w:proofErr w:type="gramStart"/>
      <w:r w:rsidRPr="003F1E8D">
        <w:rPr>
          <w:rFonts w:ascii="Times New Roman" w:eastAsia="Calibri" w:hAnsi="Times New Roman" w:cs="Times New Roman"/>
          <w:sz w:val="28"/>
          <w:szCs w:val="28"/>
        </w:rPr>
        <w:t>, %;</w:t>
      </w:r>
      <w:proofErr w:type="gramEnd"/>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Ни – сумма налога от иных налоговых ставок (9%, 15%, 30%, 35%, иные налоговые ставки) (форма отчета 5-НДФЛ);</w:t>
      </w:r>
    </w:p>
    <w:p w:rsidR="002A315D" w:rsidRPr="003F1E8D" w:rsidRDefault="002A315D" w:rsidP="003F1E8D">
      <w:pPr>
        <w:tabs>
          <w:tab w:val="left" w:pos="1134"/>
        </w:tabs>
        <w:spacing w:after="0" w:line="240" w:lineRule="auto"/>
        <w:ind w:firstLine="709"/>
        <w:jc w:val="both"/>
        <w:rPr>
          <w:rFonts w:ascii="Times New Roman" w:eastAsia="Calibri" w:hAnsi="Times New Roman" w:cs="Times New Roman"/>
          <w:sz w:val="28"/>
          <w:szCs w:val="28"/>
        </w:rPr>
      </w:pPr>
      <w:proofErr w:type="gramStart"/>
      <w:r w:rsidRPr="003F1E8D">
        <w:rPr>
          <w:rFonts w:ascii="Times New Roman" w:hAnsi="Times New Roman" w:cs="Times New Roman"/>
          <w:sz w:val="28"/>
          <w:szCs w:val="28"/>
        </w:rPr>
        <w:t xml:space="preserve">Уровень собираемости определяется согласно данным отчета по форме 1-НМ как частное от деления суммы поступившего налога (без учета сумм налога по иным налоговым ставкам), на сумму исчисленного налога исходя из фактического фонда заработной платы по данным Территориального органа Федеральной службы государственной статистики по Оренбургской области (с учетом сумм налога, подлежащего возврату из бюджета по представленным налогоплательщиками декларациям). </w:t>
      </w:r>
      <w:proofErr w:type="gramEnd"/>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r w:rsidRPr="003F1E8D">
        <w:rPr>
          <w:rFonts w:ascii="Times New Roman" w:eastAsia="Calibri" w:hAnsi="Times New Roman" w:cs="Times New Roman"/>
          <w:sz w:val="28"/>
          <w:szCs w:val="28"/>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w:t>
      </w:r>
      <w:proofErr w:type="gramStart"/>
      <w:r w:rsidRPr="003F1E8D">
        <w:rPr>
          <w:rFonts w:ascii="Times New Roman" w:eastAsia="Calibri" w:hAnsi="Times New Roman" w:cs="Times New Roman"/>
          <w:sz w:val="28"/>
          <w:szCs w:val="28"/>
        </w:rPr>
        <w:t>2</w:t>
      </w:r>
      <w:proofErr w:type="gramEnd"/>
      <w:r w:rsidRPr="003F1E8D">
        <w:rPr>
          <w:rFonts w:ascii="Times New Roman" w:eastAsia="Calibri" w:hAnsi="Times New Roman" w:cs="Times New Roman"/>
          <w:sz w:val="28"/>
          <w:szCs w:val="28"/>
        </w:rPr>
        <w:t>),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2A315D" w:rsidRPr="003F1E8D" w:rsidRDefault="002A315D" w:rsidP="003F1E8D">
      <w:pPr>
        <w:spacing w:after="0" w:line="240" w:lineRule="auto"/>
        <w:jc w:val="center"/>
        <w:rPr>
          <w:rFonts w:ascii="Times New Roman" w:eastAsia="Calibri" w:hAnsi="Times New Roman" w:cs="Times New Roman"/>
          <w:sz w:val="28"/>
          <w:szCs w:val="28"/>
        </w:rPr>
      </w:pPr>
      <w:r w:rsidRPr="003F1E8D">
        <w:rPr>
          <w:rFonts w:ascii="Times New Roman" w:eastAsia="Calibri" w:hAnsi="Times New Roman" w:cs="Times New Roman"/>
          <w:sz w:val="28"/>
          <w:szCs w:val="28"/>
        </w:rPr>
        <w:t>НДФЛ</w:t>
      </w:r>
      <w:proofErr w:type="gramStart"/>
      <w:r w:rsidRPr="003F1E8D">
        <w:rPr>
          <w:rFonts w:ascii="Times New Roman" w:eastAsia="Calibri" w:hAnsi="Times New Roman" w:cs="Times New Roman"/>
          <w:sz w:val="28"/>
          <w:szCs w:val="28"/>
        </w:rPr>
        <w:t>2</w:t>
      </w:r>
      <w:proofErr w:type="gram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НДФЛф</w:t>
      </w:r>
      <w:proofErr w:type="spell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х</w:t>
      </w:r>
      <w:proofErr w:type="spell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Пд</w:t>
      </w:r>
      <w:proofErr w:type="spellEnd"/>
      <w:r w:rsidRPr="003F1E8D">
        <w:rPr>
          <w:rFonts w:ascii="Times New Roman" w:eastAsia="Calibri" w:hAnsi="Times New Roman" w:cs="Times New Roman"/>
          <w:sz w:val="28"/>
          <w:szCs w:val="28"/>
        </w:rPr>
        <w:t>, где:</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spellStart"/>
      <w:r w:rsidRPr="003F1E8D">
        <w:rPr>
          <w:rFonts w:ascii="Times New Roman" w:eastAsia="Calibri" w:hAnsi="Times New Roman" w:cs="Times New Roman"/>
          <w:sz w:val="28"/>
          <w:szCs w:val="28"/>
        </w:rPr>
        <w:t>НДФЛф</w:t>
      </w:r>
      <w:proofErr w:type="spellEnd"/>
      <w:r w:rsidRPr="003F1E8D">
        <w:rPr>
          <w:rFonts w:ascii="Times New Roman" w:eastAsia="Calibri" w:hAnsi="Times New Roman" w:cs="Times New Roman"/>
          <w:sz w:val="28"/>
          <w:szCs w:val="28"/>
        </w:rPr>
        <w:t xml:space="preserve"> – оценка фактических поступлений текущего года, тыс. рублей;</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spellStart"/>
      <w:r w:rsidRPr="003F1E8D">
        <w:rPr>
          <w:rFonts w:ascii="Times New Roman" w:eastAsia="Calibri" w:hAnsi="Times New Roman" w:cs="Times New Roman"/>
          <w:sz w:val="28"/>
          <w:szCs w:val="28"/>
        </w:rPr>
        <w:t>Пд</w:t>
      </w:r>
      <w:proofErr w:type="spellEnd"/>
      <w:r w:rsidRPr="003F1E8D">
        <w:rPr>
          <w:rFonts w:ascii="Times New Roman" w:eastAsia="Calibri" w:hAnsi="Times New Roman" w:cs="Times New Roman"/>
          <w:sz w:val="28"/>
          <w:szCs w:val="28"/>
        </w:rPr>
        <w:t xml:space="preserve"> – темп роста прочих денежных доходов населения на очередной финансовый год (показатели прогноза социально-экономического развития Оренбургской области), %.</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gramStart"/>
      <w:r w:rsidRPr="003F1E8D">
        <w:rPr>
          <w:rFonts w:ascii="Times New Roman" w:eastAsia="Calibri" w:hAnsi="Times New Roman" w:cs="Times New Roman"/>
          <w:sz w:val="28"/>
          <w:szCs w:val="28"/>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roofErr w:type="gramEnd"/>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pacing w:after="0" w:line="240" w:lineRule="auto"/>
        <w:jc w:val="center"/>
        <w:rPr>
          <w:rFonts w:ascii="Times New Roman" w:eastAsia="Calibri" w:hAnsi="Times New Roman" w:cs="Times New Roman"/>
          <w:sz w:val="28"/>
          <w:szCs w:val="28"/>
        </w:rPr>
      </w:pPr>
      <w:r w:rsidRPr="003F1E8D">
        <w:rPr>
          <w:rFonts w:ascii="Times New Roman" w:eastAsia="Calibri" w:hAnsi="Times New Roman" w:cs="Times New Roman"/>
          <w:sz w:val="28"/>
          <w:szCs w:val="28"/>
        </w:rPr>
        <w:t xml:space="preserve">НДФЛ3= НБ </w:t>
      </w:r>
      <w:proofErr w:type="spellStart"/>
      <w:r w:rsidRPr="003F1E8D">
        <w:rPr>
          <w:rFonts w:ascii="Times New Roman" w:eastAsia="Calibri" w:hAnsi="Times New Roman" w:cs="Times New Roman"/>
          <w:sz w:val="28"/>
          <w:szCs w:val="28"/>
        </w:rPr>
        <w:t>х</w:t>
      </w:r>
      <w:proofErr w:type="spellEnd"/>
      <w:r w:rsidRPr="003F1E8D">
        <w:rPr>
          <w:rFonts w:ascii="Times New Roman" w:eastAsia="Calibri" w:hAnsi="Times New Roman" w:cs="Times New Roman"/>
          <w:sz w:val="28"/>
          <w:szCs w:val="28"/>
        </w:rPr>
        <w:t xml:space="preserve"> </w:t>
      </w:r>
      <w:proofErr w:type="spellStart"/>
      <w:r w:rsidRPr="003F1E8D">
        <w:rPr>
          <w:rFonts w:ascii="Times New Roman" w:eastAsia="Calibri" w:hAnsi="Times New Roman" w:cs="Times New Roman"/>
          <w:sz w:val="28"/>
          <w:szCs w:val="28"/>
        </w:rPr>
        <w:t>Пд</w:t>
      </w:r>
      <w:proofErr w:type="spellEnd"/>
      <w:r w:rsidRPr="003F1E8D">
        <w:rPr>
          <w:rFonts w:ascii="Times New Roman" w:eastAsia="Calibri" w:hAnsi="Times New Roman" w:cs="Times New Roman"/>
          <w:sz w:val="28"/>
          <w:szCs w:val="28"/>
        </w:rPr>
        <w:t>, где:</w:t>
      </w: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gramStart"/>
      <w:r w:rsidRPr="003F1E8D">
        <w:rPr>
          <w:rFonts w:ascii="Times New Roman" w:eastAsia="Calibri" w:hAnsi="Times New Roman" w:cs="Times New Roman"/>
          <w:sz w:val="28"/>
          <w:szCs w:val="28"/>
        </w:rPr>
        <w:lastRenderedPageBreak/>
        <w:t>НБ – общая сумма налога, подлежащая уплате (доплате) в бюджет, по представленным налогоплательщиками актуальным декларациям (тыс. рублей) по налогу за отчетный год, тыс. рублей;</w:t>
      </w:r>
      <w:proofErr w:type="gramEnd"/>
    </w:p>
    <w:p w:rsidR="002A315D" w:rsidRPr="003F1E8D" w:rsidRDefault="002A315D" w:rsidP="003F1E8D">
      <w:pPr>
        <w:spacing w:after="0" w:line="240" w:lineRule="auto"/>
        <w:ind w:firstLine="709"/>
        <w:jc w:val="both"/>
        <w:rPr>
          <w:rFonts w:ascii="Times New Roman" w:eastAsia="Calibri" w:hAnsi="Times New Roman" w:cs="Times New Roman"/>
          <w:sz w:val="28"/>
          <w:szCs w:val="28"/>
        </w:rPr>
      </w:pPr>
      <w:proofErr w:type="spellStart"/>
      <w:r w:rsidRPr="003F1E8D">
        <w:rPr>
          <w:rFonts w:ascii="Times New Roman" w:eastAsia="Calibri" w:hAnsi="Times New Roman" w:cs="Times New Roman"/>
          <w:sz w:val="28"/>
          <w:szCs w:val="28"/>
        </w:rPr>
        <w:t>Пд</w:t>
      </w:r>
      <w:proofErr w:type="spellEnd"/>
      <w:r w:rsidRPr="003F1E8D">
        <w:rPr>
          <w:rFonts w:ascii="Times New Roman" w:eastAsia="Calibri" w:hAnsi="Times New Roman" w:cs="Times New Roman"/>
          <w:sz w:val="28"/>
          <w:szCs w:val="28"/>
        </w:rPr>
        <w:t xml:space="preserve"> – темп роста прочих денежных доходов населения на очередной финансовый год (показатели прогноза социально-экономического развития Оренбургской области), %.</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Налог на доходы физических лиц зачисляется в бюджет поселения по нормативу 15,0 процентов.</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2. Налог на имущество физических лиц рассчитывается по следующей формуле:</w:t>
      </w:r>
    </w:p>
    <w:p w:rsidR="002A315D" w:rsidRPr="003F1E8D" w:rsidRDefault="002A315D" w:rsidP="003F1E8D">
      <w:pPr>
        <w:pStyle w:val="ConsPlusNormal"/>
        <w:widowControl/>
        <w:ind w:firstLine="0"/>
        <w:jc w:val="center"/>
        <w:rPr>
          <w:rFonts w:ascii="Times New Roman" w:hAnsi="Times New Roman" w:cs="Times New Roman"/>
          <w:sz w:val="28"/>
          <w:szCs w:val="28"/>
        </w:rPr>
      </w:pPr>
      <w:r w:rsidRPr="003F1E8D">
        <w:rPr>
          <w:rFonts w:ascii="Times New Roman" w:hAnsi="Times New Roman" w:cs="Times New Roman"/>
          <w:sz w:val="28"/>
          <w:szCs w:val="28"/>
        </w:rPr>
        <w:t xml:space="preserve">НИФЛ = НБ </w:t>
      </w:r>
      <w:proofErr w:type="spellStart"/>
      <w:r w:rsidRPr="003F1E8D">
        <w:rPr>
          <w:rFonts w:ascii="Times New Roman" w:hAnsi="Times New Roman" w:cs="Times New Roman"/>
          <w:sz w:val="28"/>
          <w:szCs w:val="28"/>
        </w:rPr>
        <w:t>x</w:t>
      </w:r>
      <w:proofErr w:type="spellEnd"/>
      <w:proofErr w:type="gramStart"/>
      <w:r w:rsidRPr="003F1E8D">
        <w:rPr>
          <w:rFonts w:ascii="Times New Roman" w:hAnsi="Times New Roman" w:cs="Times New Roman"/>
          <w:sz w:val="28"/>
          <w:szCs w:val="28"/>
        </w:rPr>
        <w:t xml:space="preserve">  С</w:t>
      </w:r>
      <w:proofErr w:type="gramEnd"/>
      <w:r w:rsidRPr="003F1E8D">
        <w:rPr>
          <w:rFonts w:ascii="Times New Roman" w:hAnsi="Times New Roman" w:cs="Times New Roman"/>
          <w:sz w:val="28"/>
          <w:szCs w:val="28"/>
        </w:rPr>
        <w:t>, где:</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НИФЛ – налог на имущество физических лиц;</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НБ – налогооблагаемая база (отчет Управления Федеральной налоговой службы по Оренбургской области, форма № 5-МН за 201</w:t>
      </w:r>
      <w:r w:rsidR="009F16AB" w:rsidRPr="003F1E8D">
        <w:rPr>
          <w:rFonts w:ascii="Times New Roman" w:hAnsi="Times New Roman" w:cs="Times New Roman"/>
          <w:sz w:val="28"/>
          <w:szCs w:val="28"/>
        </w:rPr>
        <w:t>9</w:t>
      </w:r>
      <w:r w:rsidRPr="003F1E8D">
        <w:rPr>
          <w:rFonts w:ascii="Times New Roman" w:hAnsi="Times New Roman" w:cs="Times New Roman"/>
          <w:sz w:val="28"/>
          <w:szCs w:val="28"/>
        </w:rPr>
        <w:t xml:space="preserve"> год);</w:t>
      </w:r>
    </w:p>
    <w:p w:rsidR="002A315D" w:rsidRPr="003F1E8D" w:rsidRDefault="002A315D" w:rsidP="003F1E8D">
      <w:pPr>
        <w:pStyle w:val="ConsPlusNormal"/>
        <w:widowControl/>
        <w:ind w:firstLine="567"/>
        <w:jc w:val="both"/>
        <w:rPr>
          <w:rFonts w:ascii="Times New Roman" w:hAnsi="Times New Roman" w:cs="Times New Roman"/>
          <w:sz w:val="28"/>
          <w:szCs w:val="28"/>
        </w:rPr>
      </w:pPr>
      <w:proofErr w:type="gramStart"/>
      <w:r w:rsidRPr="003F1E8D">
        <w:rPr>
          <w:rFonts w:ascii="Times New Roman" w:hAnsi="Times New Roman" w:cs="Times New Roman"/>
          <w:sz w:val="28"/>
          <w:szCs w:val="28"/>
        </w:rPr>
        <w:t>С</w:t>
      </w:r>
      <w:proofErr w:type="gramEnd"/>
      <w:r w:rsidRPr="003F1E8D">
        <w:rPr>
          <w:rFonts w:ascii="Times New Roman" w:hAnsi="Times New Roman" w:cs="Times New Roman"/>
          <w:sz w:val="28"/>
          <w:szCs w:val="28"/>
        </w:rPr>
        <w:t xml:space="preserve"> – ставка налога.</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Налог на имущество физических лиц зачисляется в бюджет поселения по нормативу 100 процентов.</w:t>
      </w:r>
    </w:p>
    <w:p w:rsidR="002A315D" w:rsidRPr="003F1E8D" w:rsidRDefault="002A315D" w:rsidP="003F1E8D">
      <w:pPr>
        <w:pStyle w:val="ConsPlusNormal"/>
        <w:widowControl/>
        <w:ind w:firstLine="567"/>
        <w:jc w:val="both"/>
        <w:rPr>
          <w:rFonts w:ascii="Times New Roman" w:hAnsi="Times New Roman" w:cs="Times New Roman"/>
          <w:color w:val="FF0000"/>
          <w:sz w:val="28"/>
          <w:szCs w:val="28"/>
        </w:rPr>
      </w:pPr>
      <w:r w:rsidRPr="003F1E8D">
        <w:rPr>
          <w:rFonts w:ascii="Times New Roman" w:hAnsi="Times New Roman" w:cs="Times New Roman"/>
          <w:sz w:val="28"/>
          <w:szCs w:val="28"/>
        </w:rPr>
        <w:t>3.</w:t>
      </w:r>
      <w:r w:rsidRPr="003F1E8D">
        <w:rPr>
          <w:rFonts w:ascii="Times New Roman" w:hAnsi="Times New Roman" w:cs="Times New Roman"/>
          <w:color w:val="FF0000"/>
          <w:sz w:val="28"/>
          <w:szCs w:val="28"/>
        </w:rPr>
        <w:t xml:space="preserve"> </w:t>
      </w:r>
      <w:r w:rsidRPr="003F1E8D">
        <w:rPr>
          <w:rFonts w:ascii="Times New Roman" w:hAnsi="Times New Roman" w:cs="Times New Roman"/>
          <w:sz w:val="28"/>
          <w:szCs w:val="28"/>
        </w:rPr>
        <w:t xml:space="preserve">Единый сельскохозяйственный налог рассчитывается по следующей формуле: ЕСХН = Н </w:t>
      </w:r>
      <w:proofErr w:type="spellStart"/>
      <w:r w:rsidRPr="003F1E8D">
        <w:rPr>
          <w:rFonts w:ascii="Times New Roman" w:hAnsi="Times New Roman" w:cs="Times New Roman"/>
          <w:sz w:val="28"/>
          <w:szCs w:val="28"/>
        </w:rPr>
        <w:t>x</w:t>
      </w:r>
      <w:proofErr w:type="spellEnd"/>
      <w:proofErr w:type="gramStart"/>
      <w:r w:rsidRPr="003F1E8D">
        <w:rPr>
          <w:rFonts w:ascii="Times New Roman" w:hAnsi="Times New Roman" w:cs="Times New Roman"/>
          <w:sz w:val="28"/>
          <w:szCs w:val="28"/>
        </w:rPr>
        <w:t xml:space="preserve"> И</w:t>
      </w:r>
      <w:proofErr w:type="gramEnd"/>
      <w:r w:rsidRPr="003F1E8D">
        <w:rPr>
          <w:rFonts w:ascii="Times New Roman" w:hAnsi="Times New Roman" w:cs="Times New Roman"/>
          <w:sz w:val="28"/>
          <w:szCs w:val="28"/>
        </w:rPr>
        <w:t>, где:</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ЕСХН – единый сельскохозяйственный налог;</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 xml:space="preserve">Н – </w:t>
      </w:r>
      <w:r w:rsidRPr="003F1E8D">
        <w:rPr>
          <w:rFonts w:ascii="Times New Roman" w:eastAsia="Calibri" w:hAnsi="Times New Roman" w:cs="Times New Roman"/>
          <w:sz w:val="28"/>
          <w:szCs w:val="28"/>
        </w:rPr>
        <w:t>сумма начисленного налога в отчетном периоде, тыс. рублей</w:t>
      </w:r>
      <w:proofErr w:type="gramStart"/>
      <w:r w:rsidRPr="003F1E8D">
        <w:rPr>
          <w:rFonts w:ascii="Times New Roman" w:eastAsia="Calibri" w:hAnsi="Times New Roman" w:cs="Times New Roman"/>
          <w:sz w:val="28"/>
          <w:szCs w:val="28"/>
        </w:rPr>
        <w:t>;</w:t>
      </w:r>
      <w:r w:rsidRPr="003F1E8D">
        <w:rPr>
          <w:rFonts w:ascii="Times New Roman" w:hAnsi="Times New Roman" w:cs="Times New Roman"/>
          <w:sz w:val="28"/>
          <w:szCs w:val="28"/>
        </w:rPr>
        <w:t>;</w:t>
      </w:r>
      <w:proofErr w:type="gramEnd"/>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И – индекс-дефлятор роста сельскохозяйственного производства во всех категориях хозяйств на соответствующий год.</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Единый сельскохозяйственный налог зачисляется в бюджет поселения по нормативу 50 процентов</w:t>
      </w:r>
    </w:p>
    <w:p w:rsidR="002A315D" w:rsidRPr="003F1E8D" w:rsidRDefault="002A315D" w:rsidP="003F1E8D">
      <w:pPr>
        <w:pStyle w:val="ConsPlusNormal"/>
        <w:widowControl/>
        <w:ind w:firstLine="567"/>
        <w:jc w:val="both"/>
        <w:rPr>
          <w:rFonts w:ascii="Times New Roman" w:hAnsi="Times New Roman" w:cs="Times New Roman"/>
          <w:sz w:val="28"/>
          <w:szCs w:val="28"/>
        </w:rPr>
      </w:pPr>
    </w:p>
    <w:p w:rsidR="002A315D" w:rsidRPr="003F1E8D" w:rsidRDefault="002A315D" w:rsidP="003F1E8D">
      <w:pPr>
        <w:pStyle w:val="ConsPlusNormal"/>
        <w:widowControl/>
        <w:ind w:firstLine="567"/>
        <w:jc w:val="both"/>
        <w:rPr>
          <w:rFonts w:ascii="Times New Roman" w:hAnsi="Times New Roman" w:cs="Times New Roman"/>
          <w:color w:val="FF0000"/>
          <w:sz w:val="28"/>
          <w:szCs w:val="28"/>
        </w:rPr>
      </w:pPr>
      <w:r w:rsidRPr="003F1E8D">
        <w:rPr>
          <w:rFonts w:ascii="Times New Roman" w:hAnsi="Times New Roman" w:cs="Times New Roman"/>
          <w:sz w:val="28"/>
          <w:szCs w:val="28"/>
        </w:rPr>
        <w:t>4.</w:t>
      </w:r>
      <w:r w:rsidRPr="003F1E8D">
        <w:rPr>
          <w:rFonts w:ascii="Times New Roman" w:hAnsi="Times New Roman" w:cs="Times New Roman"/>
          <w:color w:val="FF0000"/>
          <w:sz w:val="28"/>
          <w:szCs w:val="28"/>
        </w:rPr>
        <w:t xml:space="preserve"> </w:t>
      </w:r>
      <w:r w:rsidRPr="003F1E8D">
        <w:rPr>
          <w:rFonts w:ascii="Times New Roman" w:hAnsi="Times New Roman" w:cs="Times New Roman"/>
          <w:sz w:val="28"/>
          <w:szCs w:val="28"/>
        </w:rPr>
        <w:t>Земельный налог рассчитывается по следующей формуле:</w:t>
      </w:r>
    </w:p>
    <w:p w:rsidR="002A315D" w:rsidRPr="003F1E8D" w:rsidRDefault="002A315D" w:rsidP="003F1E8D">
      <w:pPr>
        <w:pStyle w:val="ConsPlusNormal"/>
        <w:widowControl/>
        <w:ind w:firstLine="0"/>
        <w:jc w:val="center"/>
        <w:rPr>
          <w:rFonts w:ascii="Times New Roman" w:hAnsi="Times New Roman" w:cs="Times New Roman"/>
          <w:sz w:val="28"/>
          <w:szCs w:val="28"/>
        </w:rPr>
      </w:pPr>
      <w:r w:rsidRPr="003F1E8D">
        <w:rPr>
          <w:rFonts w:ascii="Times New Roman" w:hAnsi="Times New Roman" w:cs="Times New Roman"/>
          <w:sz w:val="28"/>
          <w:szCs w:val="28"/>
        </w:rPr>
        <w:t xml:space="preserve">ЗН = КС </w:t>
      </w:r>
      <w:proofErr w:type="spellStart"/>
      <w:r w:rsidRPr="003F1E8D">
        <w:rPr>
          <w:rFonts w:ascii="Times New Roman" w:hAnsi="Times New Roman" w:cs="Times New Roman"/>
          <w:sz w:val="28"/>
          <w:szCs w:val="28"/>
        </w:rPr>
        <w:t>x</w:t>
      </w:r>
      <w:proofErr w:type="spellEnd"/>
      <w:proofErr w:type="gramStart"/>
      <w:r w:rsidRPr="003F1E8D">
        <w:rPr>
          <w:rFonts w:ascii="Times New Roman" w:hAnsi="Times New Roman" w:cs="Times New Roman"/>
          <w:sz w:val="28"/>
          <w:szCs w:val="28"/>
        </w:rPr>
        <w:t xml:space="preserve"> С</w:t>
      </w:r>
      <w:proofErr w:type="gramEnd"/>
      <w:r w:rsidRPr="003F1E8D">
        <w:rPr>
          <w:rFonts w:ascii="Times New Roman" w:hAnsi="Times New Roman" w:cs="Times New Roman"/>
          <w:sz w:val="28"/>
          <w:szCs w:val="28"/>
        </w:rPr>
        <w:t>, где:</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ЗН – земельный налог;</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01.01.201</w:t>
      </w:r>
      <w:r w:rsidR="009F16AB" w:rsidRPr="003F1E8D">
        <w:rPr>
          <w:rFonts w:ascii="Times New Roman" w:hAnsi="Times New Roman" w:cs="Times New Roman"/>
          <w:sz w:val="28"/>
          <w:szCs w:val="28"/>
        </w:rPr>
        <w:t>9</w:t>
      </w:r>
      <w:r w:rsidRPr="003F1E8D">
        <w:rPr>
          <w:rFonts w:ascii="Times New Roman" w:hAnsi="Times New Roman" w:cs="Times New Roman"/>
          <w:sz w:val="28"/>
          <w:szCs w:val="28"/>
        </w:rPr>
        <w:t>;</w:t>
      </w:r>
    </w:p>
    <w:p w:rsidR="002A315D" w:rsidRPr="003F1E8D" w:rsidRDefault="002A315D" w:rsidP="003F1E8D">
      <w:pPr>
        <w:pStyle w:val="ConsPlusNormal"/>
        <w:widowControl/>
        <w:ind w:firstLine="567"/>
        <w:jc w:val="both"/>
        <w:rPr>
          <w:rFonts w:ascii="Times New Roman" w:hAnsi="Times New Roman" w:cs="Times New Roman"/>
          <w:sz w:val="28"/>
          <w:szCs w:val="28"/>
        </w:rPr>
      </w:pPr>
      <w:proofErr w:type="gramStart"/>
      <w:r w:rsidRPr="003F1E8D">
        <w:rPr>
          <w:rFonts w:ascii="Times New Roman" w:hAnsi="Times New Roman" w:cs="Times New Roman"/>
          <w:sz w:val="28"/>
          <w:szCs w:val="28"/>
        </w:rPr>
        <w:t>С</w:t>
      </w:r>
      <w:proofErr w:type="gramEnd"/>
      <w:r w:rsidRPr="003F1E8D">
        <w:rPr>
          <w:rFonts w:ascii="Times New Roman" w:hAnsi="Times New Roman" w:cs="Times New Roman"/>
          <w:sz w:val="28"/>
          <w:szCs w:val="28"/>
        </w:rPr>
        <w:t xml:space="preserve"> – максимально </w:t>
      </w:r>
      <w:proofErr w:type="gramStart"/>
      <w:r w:rsidRPr="003F1E8D">
        <w:rPr>
          <w:rFonts w:ascii="Times New Roman" w:hAnsi="Times New Roman" w:cs="Times New Roman"/>
          <w:sz w:val="28"/>
          <w:szCs w:val="28"/>
        </w:rPr>
        <w:t>возможная</w:t>
      </w:r>
      <w:proofErr w:type="gramEnd"/>
      <w:r w:rsidRPr="003F1E8D">
        <w:rPr>
          <w:rFonts w:ascii="Times New Roman" w:hAnsi="Times New Roman" w:cs="Times New Roman"/>
          <w:sz w:val="28"/>
          <w:szCs w:val="28"/>
        </w:rPr>
        <w:t xml:space="preserve"> ставка налога, установленная статьей        394 Налогового кодекса Российской Федерации.</w:t>
      </w:r>
    </w:p>
    <w:p w:rsidR="002A315D" w:rsidRPr="003F1E8D" w:rsidRDefault="002A315D" w:rsidP="003F1E8D">
      <w:pPr>
        <w:pStyle w:val="ConsPlusNormal"/>
        <w:widowControl/>
        <w:ind w:firstLine="567"/>
        <w:jc w:val="both"/>
        <w:rPr>
          <w:rFonts w:ascii="Times New Roman" w:hAnsi="Times New Roman" w:cs="Times New Roman"/>
          <w:color w:val="000000"/>
          <w:sz w:val="28"/>
          <w:szCs w:val="28"/>
        </w:rPr>
      </w:pPr>
      <w:r w:rsidRPr="003F1E8D">
        <w:rPr>
          <w:rFonts w:ascii="Times New Roman" w:hAnsi="Times New Roman" w:cs="Times New Roman"/>
          <w:color w:val="000000"/>
          <w:sz w:val="28"/>
          <w:szCs w:val="28"/>
        </w:rPr>
        <w:t xml:space="preserve">Учитывая увеличение кадастровой стоимости земель сельскохозяйственного назначения в результате их переоценки по состоянию на 1 января 2012 года, максимально возможная ставка, установленная статьей 394 Налогового кодекса Российской Федерации, и принятая решением Совета депутатов </w:t>
      </w:r>
      <w:proofErr w:type="spellStart"/>
      <w:r w:rsidRPr="003F1E8D">
        <w:rPr>
          <w:rFonts w:ascii="Times New Roman" w:hAnsi="Times New Roman" w:cs="Times New Roman"/>
          <w:color w:val="000000"/>
          <w:sz w:val="28"/>
          <w:szCs w:val="28"/>
        </w:rPr>
        <w:t>Имангуловский</w:t>
      </w:r>
      <w:proofErr w:type="spellEnd"/>
      <w:r w:rsidRPr="003F1E8D">
        <w:rPr>
          <w:rFonts w:ascii="Times New Roman" w:hAnsi="Times New Roman" w:cs="Times New Roman"/>
          <w:color w:val="000000"/>
          <w:sz w:val="28"/>
          <w:szCs w:val="28"/>
        </w:rPr>
        <w:t xml:space="preserve"> сельсовет от </w:t>
      </w:r>
      <w:r w:rsidRPr="003F1E8D">
        <w:rPr>
          <w:rFonts w:ascii="Times New Roman" w:hAnsi="Times New Roman" w:cs="Times New Roman"/>
          <w:sz w:val="28"/>
          <w:szCs w:val="28"/>
        </w:rPr>
        <w:t>01.09.2015 № 227</w:t>
      </w:r>
      <w:r w:rsidRPr="003F1E8D">
        <w:rPr>
          <w:rFonts w:ascii="Times New Roman" w:hAnsi="Times New Roman" w:cs="Times New Roman"/>
          <w:color w:val="000000"/>
          <w:sz w:val="28"/>
          <w:szCs w:val="28"/>
        </w:rPr>
        <w:t xml:space="preserve"> применяется с коэффициентом</w:t>
      </w:r>
      <w:proofErr w:type="gramStart"/>
      <w:r w:rsidRPr="003F1E8D">
        <w:rPr>
          <w:rFonts w:ascii="Times New Roman" w:hAnsi="Times New Roman" w:cs="Times New Roman"/>
          <w:color w:val="000000"/>
          <w:sz w:val="28"/>
          <w:szCs w:val="28"/>
        </w:rPr>
        <w:t xml:space="preserve"> :</w:t>
      </w:r>
      <w:proofErr w:type="gramEnd"/>
    </w:p>
    <w:p w:rsidR="002A315D" w:rsidRPr="003F1E8D" w:rsidRDefault="002A315D" w:rsidP="003F1E8D">
      <w:pPr>
        <w:spacing w:before="100" w:beforeAutospacing="1" w:after="0" w:line="240" w:lineRule="auto"/>
        <w:ind w:firstLine="567"/>
        <w:rPr>
          <w:rFonts w:ascii="Times New Roman" w:eastAsia="Times New Roman" w:hAnsi="Times New Roman" w:cs="Times New Roman"/>
          <w:color w:val="000000"/>
          <w:sz w:val="28"/>
          <w:szCs w:val="28"/>
        </w:rPr>
      </w:pPr>
      <w:r w:rsidRPr="003F1E8D">
        <w:rPr>
          <w:rFonts w:ascii="Times New Roman" w:eastAsia="Times New Roman" w:hAnsi="Times New Roman" w:cs="Times New Roman"/>
          <w:color w:val="000000"/>
          <w:sz w:val="28"/>
          <w:szCs w:val="28"/>
        </w:rPr>
        <w:t xml:space="preserve"> – </w:t>
      </w:r>
      <w:r w:rsidRPr="003F1E8D">
        <w:rPr>
          <w:rFonts w:ascii="Times New Roman" w:eastAsia="Times New Roman" w:hAnsi="Times New Roman" w:cs="Times New Roman"/>
          <w:sz w:val="28"/>
          <w:szCs w:val="28"/>
        </w:rPr>
        <w:t>0,12%</w:t>
      </w:r>
      <w:r w:rsidRPr="003F1E8D">
        <w:rPr>
          <w:rFonts w:ascii="Times New Roman" w:eastAsia="Times New Roman" w:hAnsi="Times New Roman" w:cs="Times New Roman"/>
          <w:color w:val="000000"/>
          <w:sz w:val="28"/>
          <w:szCs w:val="28"/>
        </w:rPr>
        <w:t xml:space="preserve"> для земель сельскохозяйственного назначения.</w:t>
      </w:r>
    </w:p>
    <w:p w:rsidR="002A315D" w:rsidRPr="003F1E8D" w:rsidRDefault="002A315D" w:rsidP="003F1E8D">
      <w:pPr>
        <w:spacing w:before="100" w:beforeAutospacing="1" w:after="0" w:line="240" w:lineRule="auto"/>
        <w:ind w:firstLine="567"/>
        <w:rPr>
          <w:rFonts w:ascii="Times New Roman" w:eastAsia="Times New Roman" w:hAnsi="Times New Roman" w:cs="Times New Roman"/>
          <w:color w:val="000000"/>
          <w:sz w:val="28"/>
          <w:szCs w:val="28"/>
        </w:rPr>
      </w:pPr>
      <w:r w:rsidRPr="003F1E8D">
        <w:rPr>
          <w:rFonts w:ascii="Times New Roman" w:eastAsia="Times New Roman" w:hAnsi="Times New Roman" w:cs="Times New Roman"/>
          <w:color w:val="000000"/>
          <w:sz w:val="28"/>
          <w:szCs w:val="28"/>
        </w:rPr>
        <w:lastRenderedPageBreak/>
        <w:t>- 0,3% в отношении земельных участков занятых жилищным фондом  и объектами инженерной инфраструктуры, приобретенных для личного подсобного хозяйства;</w:t>
      </w:r>
    </w:p>
    <w:p w:rsidR="002A315D" w:rsidRPr="003F1E8D" w:rsidRDefault="002A315D" w:rsidP="003F1E8D">
      <w:pPr>
        <w:spacing w:before="100" w:beforeAutospacing="1" w:after="0" w:line="240" w:lineRule="auto"/>
        <w:ind w:firstLine="567"/>
        <w:rPr>
          <w:rFonts w:ascii="Times New Roman" w:eastAsia="Times New Roman" w:hAnsi="Times New Roman" w:cs="Times New Roman"/>
          <w:sz w:val="28"/>
          <w:szCs w:val="28"/>
        </w:rPr>
      </w:pPr>
      <w:r w:rsidRPr="003F1E8D">
        <w:rPr>
          <w:rFonts w:ascii="Times New Roman" w:eastAsia="Times New Roman" w:hAnsi="Times New Roman" w:cs="Times New Roman"/>
          <w:color w:val="000000"/>
          <w:sz w:val="28"/>
          <w:szCs w:val="28"/>
        </w:rPr>
        <w:t>-1,5% в отношении прочих земель.</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Земельный налог зачисляется в бюджет поселения по нормативу 100 процентов.</w:t>
      </w:r>
    </w:p>
    <w:p w:rsidR="002A315D" w:rsidRPr="003F1E8D" w:rsidRDefault="002A315D" w:rsidP="003F1E8D">
      <w:pPr>
        <w:pStyle w:val="ConsPlusNormal"/>
        <w:widowControl/>
        <w:ind w:firstLine="567"/>
        <w:jc w:val="both"/>
        <w:rPr>
          <w:rFonts w:ascii="Times New Roman" w:hAnsi="Times New Roman" w:cs="Times New Roman"/>
          <w:sz w:val="28"/>
          <w:szCs w:val="28"/>
        </w:rPr>
      </w:pPr>
      <w:r w:rsidRPr="003F1E8D">
        <w:rPr>
          <w:rFonts w:ascii="Times New Roman" w:hAnsi="Times New Roman" w:cs="Times New Roman"/>
          <w:sz w:val="28"/>
          <w:szCs w:val="28"/>
        </w:rPr>
        <w:t xml:space="preserve"> 6. Доходы от уплаты акцизов на нефтепродукты учтены по данным администратора доходов. </w:t>
      </w:r>
    </w:p>
    <w:p w:rsidR="002A315D" w:rsidRPr="003F1E8D" w:rsidRDefault="002A315D" w:rsidP="003F1E8D">
      <w:pPr>
        <w:pStyle w:val="ConsPlusNormal"/>
        <w:widowControl/>
        <w:ind w:firstLine="567"/>
        <w:jc w:val="both"/>
        <w:rPr>
          <w:rFonts w:ascii="Times New Roman" w:hAnsi="Times New Roman" w:cs="Times New Roman"/>
          <w:sz w:val="28"/>
          <w:szCs w:val="28"/>
        </w:rPr>
      </w:pPr>
    </w:p>
    <w:p w:rsidR="002A315D" w:rsidRPr="003F1E8D" w:rsidRDefault="002A315D" w:rsidP="003F1E8D">
      <w:pPr>
        <w:spacing w:after="0" w:line="240" w:lineRule="auto"/>
        <w:ind w:firstLine="709"/>
        <w:jc w:val="both"/>
        <w:rPr>
          <w:rFonts w:ascii="Times New Roman" w:hAnsi="Times New Roman" w:cs="Times New Roman"/>
          <w:sz w:val="28"/>
          <w:szCs w:val="28"/>
        </w:rPr>
      </w:pPr>
      <w:r w:rsidRPr="003F1E8D">
        <w:rPr>
          <w:rFonts w:ascii="Times New Roman" w:hAnsi="Times New Roman" w:cs="Times New Roman"/>
          <w:b/>
          <w:sz w:val="28"/>
          <w:szCs w:val="28"/>
          <w:lang w:val="en-US"/>
        </w:rPr>
        <w:t>II</w:t>
      </w:r>
      <w:r w:rsidRPr="003F1E8D">
        <w:rPr>
          <w:rFonts w:ascii="Times New Roman" w:hAnsi="Times New Roman" w:cs="Times New Roman"/>
          <w:b/>
          <w:sz w:val="28"/>
          <w:szCs w:val="28"/>
        </w:rPr>
        <w:t>. Планирование бюджетных ассигнований местного бюджета.</w:t>
      </w:r>
    </w:p>
    <w:p w:rsidR="002A315D" w:rsidRPr="003F1E8D" w:rsidRDefault="002A315D" w:rsidP="003F1E8D">
      <w:pPr>
        <w:pStyle w:val="a3"/>
        <w:ind w:firstLine="709"/>
        <w:jc w:val="both"/>
        <w:rPr>
          <w:color w:val="000000"/>
          <w:sz w:val="28"/>
          <w:szCs w:val="28"/>
        </w:rPr>
      </w:pPr>
      <w:proofErr w:type="gramStart"/>
      <w:r w:rsidRPr="003F1E8D">
        <w:rPr>
          <w:sz w:val="28"/>
          <w:szCs w:val="28"/>
        </w:rPr>
        <w:t>1.</w:t>
      </w:r>
      <w:r w:rsidRPr="003F1E8D">
        <w:rPr>
          <w:color w:val="000000"/>
          <w:sz w:val="28"/>
          <w:szCs w:val="28"/>
        </w:rPr>
        <w:t xml:space="preserve">Планирование бюджетных ассигнований производится в соответствии с расходными обязательствами муниципального образования </w:t>
      </w:r>
      <w:proofErr w:type="spellStart"/>
      <w:r w:rsidRPr="003F1E8D">
        <w:rPr>
          <w:color w:val="000000"/>
          <w:sz w:val="28"/>
          <w:szCs w:val="28"/>
        </w:rPr>
        <w:t>Имангуловский</w:t>
      </w:r>
      <w:proofErr w:type="spellEnd"/>
      <w:r w:rsidRPr="003F1E8D">
        <w:rPr>
          <w:color w:val="000000"/>
          <w:sz w:val="28"/>
          <w:szCs w:val="28"/>
        </w:rPr>
        <w:t xml:space="preserve"> сельсовет, исполнение которых осуществляется за счет средств местного бюджета, раздельно по бюджетным ассигнованиям на исполнение действующих и принимаемых расходных обязательств муниципального образования </w:t>
      </w:r>
      <w:proofErr w:type="spellStart"/>
      <w:r w:rsidRPr="003F1E8D">
        <w:rPr>
          <w:color w:val="000000"/>
          <w:sz w:val="28"/>
          <w:szCs w:val="28"/>
        </w:rPr>
        <w:t>Имангуловский</w:t>
      </w:r>
      <w:proofErr w:type="spellEnd"/>
      <w:r w:rsidRPr="003F1E8D">
        <w:rPr>
          <w:color w:val="000000"/>
          <w:sz w:val="28"/>
          <w:szCs w:val="28"/>
        </w:rPr>
        <w:t xml:space="preserve"> сельсовет,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w:t>
      </w:r>
      <w:proofErr w:type="gramEnd"/>
      <w:r w:rsidRPr="003F1E8D">
        <w:rPr>
          <w:color w:val="000000"/>
          <w:sz w:val="28"/>
          <w:szCs w:val="28"/>
        </w:rPr>
        <w:t xml:space="preserve"> 2017–2021 </w:t>
      </w:r>
      <w:proofErr w:type="gramStart"/>
      <w:r w:rsidRPr="003F1E8D">
        <w:rPr>
          <w:color w:val="000000"/>
          <w:sz w:val="28"/>
          <w:szCs w:val="28"/>
        </w:rPr>
        <w:t>годах</w:t>
      </w:r>
      <w:proofErr w:type="gramEnd"/>
      <w:r w:rsidRPr="003F1E8D">
        <w:rPr>
          <w:color w:val="000000"/>
          <w:sz w:val="28"/>
          <w:szCs w:val="28"/>
        </w:rPr>
        <w:t xml:space="preserve">. При этом объем бюджетных ассигнований на исполнение действующих расходных обязательств муниципального образования </w:t>
      </w:r>
      <w:proofErr w:type="spellStart"/>
      <w:r w:rsidRPr="003F1E8D">
        <w:rPr>
          <w:color w:val="000000"/>
          <w:sz w:val="28"/>
          <w:szCs w:val="28"/>
        </w:rPr>
        <w:t>Имангуловский</w:t>
      </w:r>
      <w:proofErr w:type="spellEnd"/>
      <w:r w:rsidRPr="003F1E8D">
        <w:rPr>
          <w:color w:val="000000"/>
          <w:sz w:val="28"/>
          <w:szCs w:val="28"/>
        </w:rPr>
        <w:t xml:space="preserve"> сельсовет может рассчитываться с учетом индексации (изменения), если это предусмотрено данными нормативными правовыми актами, договорами (соглашениями).</w:t>
      </w:r>
    </w:p>
    <w:p w:rsidR="002A315D" w:rsidRPr="003F1E8D" w:rsidRDefault="002A315D" w:rsidP="003F1E8D">
      <w:pPr>
        <w:pStyle w:val="a3"/>
        <w:ind w:firstLine="709"/>
        <w:jc w:val="both"/>
        <w:rPr>
          <w:sz w:val="28"/>
          <w:szCs w:val="28"/>
        </w:rPr>
      </w:pPr>
      <w:bookmarkStart w:id="0" w:name="Par526"/>
      <w:bookmarkEnd w:id="0"/>
      <w:r w:rsidRPr="003F1E8D">
        <w:rPr>
          <w:color w:val="000000"/>
          <w:sz w:val="28"/>
          <w:szCs w:val="28"/>
        </w:rPr>
        <w:t>2. В п</w:t>
      </w:r>
      <w:r w:rsidRPr="003F1E8D">
        <w:rPr>
          <w:sz w:val="28"/>
          <w:szCs w:val="28"/>
        </w:rPr>
        <w:t>редельные объемы бюджетных ассигнований</w:t>
      </w:r>
      <w:r w:rsidRPr="003F1E8D">
        <w:rPr>
          <w:color w:val="000000"/>
          <w:sz w:val="28"/>
          <w:szCs w:val="28"/>
        </w:rPr>
        <w:t xml:space="preserve"> </w:t>
      </w:r>
      <w:r w:rsidRPr="003F1E8D">
        <w:rPr>
          <w:sz w:val="28"/>
          <w:szCs w:val="28"/>
        </w:rPr>
        <w:t xml:space="preserve">включены первоочередные расходы </w:t>
      </w:r>
      <w:proofErr w:type="gramStart"/>
      <w:r w:rsidRPr="003F1E8D">
        <w:rPr>
          <w:sz w:val="28"/>
          <w:szCs w:val="28"/>
        </w:rPr>
        <w:t>на</w:t>
      </w:r>
      <w:proofErr w:type="gramEnd"/>
      <w:r w:rsidRPr="003F1E8D">
        <w:rPr>
          <w:sz w:val="28"/>
          <w:szCs w:val="28"/>
        </w:rPr>
        <w:t xml:space="preserve">: </w:t>
      </w:r>
    </w:p>
    <w:p w:rsidR="002A315D" w:rsidRPr="003F1E8D" w:rsidRDefault="002A315D" w:rsidP="003F1E8D">
      <w:pPr>
        <w:pStyle w:val="a3"/>
        <w:ind w:firstLine="709"/>
        <w:jc w:val="both"/>
        <w:rPr>
          <w:sz w:val="28"/>
          <w:szCs w:val="28"/>
        </w:rPr>
      </w:pPr>
      <w:r w:rsidRPr="003F1E8D">
        <w:rPr>
          <w:sz w:val="28"/>
          <w:szCs w:val="28"/>
        </w:rPr>
        <w:t xml:space="preserve">оплату труда с начислениями всех категорий работников; </w:t>
      </w:r>
    </w:p>
    <w:p w:rsidR="002A315D" w:rsidRPr="003F1E8D" w:rsidRDefault="002A315D" w:rsidP="003F1E8D">
      <w:pPr>
        <w:pStyle w:val="a3"/>
        <w:ind w:firstLine="709"/>
        <w:jc w:val="both"/>
        <w:rPr>
          <w:sz w:val="28"/>
          <w:szCs w:val="28"/>
        </w:rPr>
      </w:pPr>
      <w:r w:rsidRPr="003F1E8D">
        <w:rPr>
          <w:sz w:val="28"/>
          <w:szCs w:val="28"/>
        </w:rPr>
        <w:t xml:space="preserve">коммунальные услуги; </w:t>
      </w:r>
    </w:p>
    <w:p w:rsidR="002A315D" w:rsidRPr="003F1E8D" w:rsidRDefault="002A315D" w:rsidP="003F1E8D">
      <w:pPr>
        <w:pStyle w:val="a3"/>
        <w:ind w:firstLine="709"/>
        <w:jc w:val="both"/>
        <w:rPr>
          <w:sz w:val="28"/>
          <w:szCs w:val="28"/>
        </w:rPr>
      </w:pPr>
      <w:r w:rsidRPr="003F1E8D">
        <w:rPr>
          <w:sz w:val="28"/>
          <w:szCs w:val="28"/>
        </w:rPr>
        <w:t xml:space="preserve">услуги связи; </w:t>
      </w:r>
    </w:p>
    <w:p w:rsidR="002A315D" w:rsidRPr="003F1E8D" w:rsidRDefault="002A315D" w:rsidP="003F1E8D">
      <w:pPr>
        <w:pStyle w:val="a3"/>
        <w:ind w:firstLine="709"/>
        <w:jc w:val="both"/>
        <w:rPr>
          <w:sz w:val="28"/>
          <w:szCs w:val="28"/>
        </w:rPr>
      </w:pPr>
      <w:r w:rsidRPr="003F1E8D">
        <w:rPr>
          <w:sz w:val="28"/>
          <w:szCs w:val="28"/>
        </w:rPr>
        <w:t>транспортные услуги;</w:t>
      </w:r>
    </w:p>
    <w:p w:rsidR="002A315D" w:rsidRPr="003F1E8D" w:rsidRDefault="002A315D" w:rsidP="003F1E8D">
      <w:pPr>
        <w:pStyle w:val="a3"/>
        <w:ind w:firstLine="709"/>
        <w:jc w:val="both"/>
        <w:rPr>
          <w:sz w:val="28"/>
          <w:szCs w:val="28"/>
        </w:rPr>
      </w:pPr>
      <w:r w:rsidRPr="003F1E8D">
        <w:rPr>
          <w:sz w:val="28"/>
          <w:szCs w:val="28"/>
        </w:rPr>
        <w:t xml:space="preserve">увеличение стоимости материальных запасов; </w:t>
      </w:r>
    </w:p>
    <w:p w:rsidR="002A315D" w:rsidRPr="003F1E8D" w:rsidRDefault="002A315D" w:rsidP="003F1E8D">
      <w:pPr>
        <w:pStyle w:val="a3"/>
        <w:ind w:firstLine="709"/>
        <w:jc w:val="both"/>
        <w:rPr>
          <w:sz w:val="28"/>
          <w:szCs w:val="28"/>
        </w:rPr>
      </w:pPr>
      <w:r w:rsidRPr="003F1E8D">
        <w:rPr>
          <w:sz w:val="28"/>
          <w:szCs w:val="28"/>
        </w:rPr>
        <w:t xml:space="preserve">уплату налогов; </w:t>
      </w:r>
    </w:p>
    <w:p w:rsidR="002A315D" w:rsidRPr="003F1E8D" w:rsidRDefault="002A315D" w:rsidP="003F1E8D">
      <w:pPr>
        <w:pStyle w:val="a3"/>
        <w:ind w:firstLine="709"/>
        <w:jc w:val="both"/>
        <w:rPr>
          <w:sz w:val="28"/>
          <w:szCs w:val="28"/>
        </w:rPr>
      </w:pPr>
      <w:r w:rsidRPr="003F1E8D">
        <w:rPr>
          <w:sz w:val="28"/>
          <w:szCs w:val="28"/>
        </w:rPr>
        <w:t>исполнение судебных актов;</w:t>
      </w:r>
    </w:p>
    <w:p w:rsidR="002A315D" w:rsidRPr="003F1E8D" w:rsidRDefault="002A315D" w:rsidP="003F1E8D">
      <w:pPr>
        <w:pStyle w:val="a3"/>
        <w:ind w:firstLine="709"/>
        <w:jc w:val="both"/>
        <w:rPr>
          <w:sz w:val="28"/>
          <w:szCs w:val="28"/>
        </w:rPr>
      </w:pPr>
      <w:r w:rsidRPr="003F1E8D">
        <w:rPr>
          <w:sz w:val="28"/>
          <w:szCs w:val="28"/>
        </w:rPr>
        <w:t xml:space="preserve">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 финансового обеспечения переданных полномочий </w:t>
      </w:r>
      <w:r w:rsidRPr="003F1E8D">
        <w:rPr>
          <w:color w:val="000000"/>
          <w:sz w:val="28"/>
          <w:szCs w:val="28"/>
        </w:rPr>
        <w:t xml:space="preserve">муниципального образования </w:t>
      </w:r>
      <w:proofErr w:type="spellStart"/>
      <w:r w:rsidRPr="003F1E8D">
        <w:rPr>
          <w:color w:val="000000"/>
          <w:sz w:val="28"/>
          <w:szCs w:val="28"/>
        </w:rPr>
        <w:t>Имангуловский</w:t>
      </w:r>
      <w:proofErr w:type="spellEnd"/>
      <w:r w:rsidRPr="003F1E8D">
        <w:rPr>
          <w:color w:val="000000"/>
          <w:sz w:val="28"/>
          <w:szCs w:val="28"/>
        </w:rPr>
        <w:t xml:space="preserve"> сельсовет</w:t>
      </w:r>
      <w:r w:rsidRPr="003F1E8D">
        <w:rPr>
          <w:sz w:val="28"/>
          <w:szCs w:val="28"/>
        </w:rPr>
        <w:t>,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Правительством Оренбургской области.</w:t>
      </w:r>
    </w:p>
    <w:p w:rsidR="002A315D" w:rsidRPr="003F1E8D" w:rsidRDefault="002A315D" w:rsidP="003F1E8D">
      <w:pPr>
        <w:autoSpaceDE w:val="0"/>
        <w:adjustRightInd w:val="0"/>
        <w:spacing w:line="240" w:lineRule="auto"/>
        <w:ind w:firstLine="708"/>
        <w:jc w:val="both"/>
        <w:rPr>
          <w:rFonts w:ascii="Times New Roman" w:hAnsi="Times New Roman" w:cs="Times New Roman"/>
          <w:bCs/>
          <w:iCs/>
          <w:sz w:val="28"/>
          <w:szCs w:val="28"/>
        </w:rPr>
      </w:pPr>
      <w:r w:rsidRPr="003F1E8D">
        <w:rPr>
          <w:rFonts w:ascii="Times New Roman" w:hAnsi="Times New Roman" w:cs="Times New Roman"/>
          <w:sz w:val="28"/>
          <w:szCs w:val="28"/>
        </w:rPr>
        <w:t>3.О</w:t>
      </w:r>
      <w:r w:rsidRPr="003F1E8D">
        <w:rPr>
          <w:rFonts w:ascii="Times New Roman" w:hAnsi="Times New Roman" w:cs="Times New Roman"/>
          <w:bCs/>
          <w:iCs/>
          <w:sz w:val="28"/>
          <w:szCs w:val="28"/>
        </w:rPr>
        <w:t xml:space="preserve">рганы исполнительной власти (главные распорядители средств местного бюджета) самостоятельно распределяют доведенные до них предельные объемы бюджетных ассигнований </w:t>
      </w:r>
    </w:p>
    <w:p w:rsidR="002A315D" w:rsidRPr="003F1E8D" w:rsidRDefault="002A315D" w:rsidP="003F1E8D">
      <w:pPr>
        <w:pStyle w:val="a4"/>
        <w:spacing w:line="240" w:lineRule="auto"/>
        <w:ind w:firstLine="708"/>
        <w:rPr>
          <w:sz w:val="28"/>
          <w:szCs w:val="28"/>
        </w:rPr>
      </w:pPr>
      <w:r w:rsidRPr="003F1E8D">
        <w:rPr>
          <w:sz w:val="28"/>
          <w:szCs w:val="28"/>
        </w:rPr>
        <w:lastRenderedPageBreak/>
        <w:t>Распределение предельных объемов бюджетных ассигнований на исполнение расходных обязательств осуществляется с учетом необходимости достижения наилучших значений показателей и повышения эффективности бюджетных расходов.</w:t>
      </w:r>
    </w:p>
    <w:p w:rsidR="002A315D" w:rsidRPr="003F1E8D" w:rsidRDefault="002A315D" w:rsidP="003F1E8D">
      <w:pPr>
        <w:pStyle w:val="a4"/>
        <w:spacing w:line="240" w:lineRule="auto"/>
        <w:ind w:firstLine="708"/>
        <w:rPr>
          <w:sz w:val="28"/>
          <w:szCs w:val="28"/>
        </w:rPr>
      </w:pPr>
      <w:r w:rsidRPr="003F1E8D">
        <w:rPr>
          <w:sz w:val="28"/>
          <w:szCs w:val="28"/>
        </w:rPr>
        <w:t>Основными направлениями оптимизации расходов местного бюджета является сокращение расходов местного бюджета на закупку товаров, работ и услуг для государственных нужд.</w:t>
      </w:r>
    </w:p>
    <w:p w:rsidR="002A315D" w:rsidRPr="003F1E8D" w:rsidRDefault="002A315D" w:rsidP="003F1E8D">
      <w:pPr>
        <w:autoSpaceDE w:val="0"/>
        <w:adjustRightInd w:val="0"/>
        <w:spacing w:line="240" w:lineRule="auto"/>
        <w:ind w:firstLine="708"/>
        <w:jc w:val="both"/>
        <w:rPr>
          <w:rFonts w:ascii="Times New Roman" w:hAnsi="Times New Roman" w:cs="Times New Roman"/>
          <w:sz w:val="28"/>
          <w:szCs w:val="28"/>
        </w:rPr>
      </w:pPr>
      <w:r w:rsidRPr="003F1E8D">
        <w:rPr>
          <w:rFonts w:ascii="Times New Roman" w:hAnsi="Times New Roman" w:cs="Times New Roman"/>
          <w:bCs/>
          <w:sz w:val="28"/>
          <w:szCs w:val="28"/>
        </w:rPr>
        <w:t>4.Предложения по оптимизации бюджетных расходов на финансовое обеспечение действующих расходных обязатель</w:t>
      </w:r>
      <w:proofErr w:type="gramStart"/>
      <w:r w:rsidRPr="003F1E8D">
        <w:rPr>
          <w:rFonts w:ascii="Times New Roman" w:hAnsi="Times New Roman" w:cs="Times New Roman"/>
          <w:bCs/>
          <w:sz w:val="28"/>
          <w:szCs w:val="28"/>
        </w:rPr>
        <w:t>ств пр</w:t>
      </w:r>
      <w:proofErr w:type="gramEnd"/>
      <w:r w:rsidRPr="003F1E8D">
        <w:rPr>
          <w:rFonts w:ascii="Times New Roman" w:hAnsi="Times New Roman" w:cs="Times New Roman"/>
          <w:bCs/>
          <w:sz w:val="28"/>
          <w:szCs w:val="28"/>
        </w:rPr>
        <w:t xml:space="preserve">едставляются органами исполнительной власти (главными распорядителями средств местного бюджета) при внесении в установленные сроки изменений в нормативные правовые акты, определяющие расходные обязательства муниципального образования </w:t>
      </w:r>
      <w:proofErr w:type="spellStart"/>
      <w:r w:rsidRPr="003F1E8D">
        <w:rPr>
          <w:rFonts w:ascii="Times New Roman" w:hAnsi="Times New Roman" w:cs="Times New Roman"/>
          <w:bCs/>
          <w:sz w:val="28"/>
          <w:szCs w:val="28"/>
        </w:rPr>
        <w:t>Имангуловский</w:t>
      </w:r>
      <w:proofErr w:type="spellEnd"/>
      <w:r w:rsidRPr="003F1E8D">
        <w:rPr>
          <w:rFonts w:ascii="Times New Roman" w:hAnsi="Times New Roman" w:cs="Times New Roman"/>
          <w:bCs/>
          <w:sz w:val="28"/>
          <w:szCs w:val="28"/>
        </w:rPr>
        <w:t xml:space="preserve"> сельсовет</w:t>
      </w:r>
      <w:r w:rsidRPr="003F1E8D">
        <w:rPr>
          <w:rFonts w:ascii="Times New Roman" w:hAnsi="Times New Roman" w:cs="Times New Roman"/>
          <w:bCs/>
          <w:i/>
          <w:sz w:val="28"/>
          <w:szCs w:val="28"/>
        </w:rPr>
        <w:t>.</w:t>
      </w:r>
    </w:p>
    <w:p w:rsidR="002A315D" w:rsidRPr="003F1E8D" w:rsidRDefault="002A315D" w:rsidP="003F1E8D">
      <w:pPr>
        <w:spacing w:before="100" w:beforeAutospacing="1" w:after="100" w:afterAutospacing="1" w:line="240" w:lineRule="auto"/>
        <w:ind w:firstLine="708"/>
        <w:jc w:val="both"/>
        <w:rPr>
          <w:rFonts w:ascii="Times New Roman" w:eastAsia="Times New Roman" w:hAnsi="Times New Roman" w:cs="Times New Roman"/>
          <w:sz w:val="28"/>
          <w:szCs w:val="28"/>
        </w:rPr>
      </w:pPr>
      <w:r w:rsidRPr="003F1E8D">
        <w:rPr>
          <w:rFonts w:ascii="Times New Roman" w:hAnsi="Times New Roman" w:cs="Times New Roman"/>
          <w:sz w:val="28"/>
          <w:szCs w:val="28"/>
        </w:rPr>
        <w:t>5.Б</w:t>
      </w:r>
      <w:r w:rsidRPr="003F1E8D">
        <w:rPr>
          <w:rFonts w:ascii="Times New Roman" w:eastAsia="Times New Roman" w:hAnsi="Times New Roman" w:cs="Times New Roman"/>
          <w:sz w:val="28"/>
          <w:szCs w:val="28"/>
        </w:rPr>
        <w:t xml:space="preserve">юджет поселения  на </w:t>
      </w:r>
      <w:r w:rsidRPr="003F1E8D">
        <w:rPr>
          <w:rFonts w:ascii="Times New Roman" w:hAnsi="Times New Roman" w:cs="Times New Roman"/>
          <w:sz w:val="28"/>
          <w:szCs w:val="28"/>
        </w:rPr>
        <w:t>202</w:t>
      </w:r>
      <w:r w:rsidR="008A7F7C" w:rsidRPr="003F1E8D">
        <w:rPr>
          <w:rFonts w:ascii="Times New Roman" w:hAnsi="Times New Roman" w:cs="Times New Roman"/>
          <w:sz w:val="28"/>
          <w:szCs w:val="28"/>
        </w:rPr>
        <w:t>1</w:t>
      </w:r>
      <w:r w:rsidRPr="003F1E8D">
        <w:rPr>
          <w:rFonts w:ascii="Times New Roman" w:hAnsi="Times New Roman" w:cs="Times New Roman"/>
          <w:sz w:val="28"/>
          <w:szCs w:val="28"/>
        </w:rPr>
        <w:t xml:space="preserve"> год и на плановый период 202</w:t>
      </w:r>
      <w:r w:rsidR="008A7F7C" w:rsidRPr="003F1E8D">
        <w:rPr>
          <w:rFonts w:ascii="Times New Roman" w:hAnsi="Times New Roman" w:cs="Times New Roman"/>
          <w:sz w:val="28"/>
          <w:szCs w:val="28"/>
        </w:rPr>
        <w:t>2</w:t>
      </w:r>
      <w:r w:rsidRPr="003F1E8D">
        <w:rPr>
          <w:rFonts w:ascii="Times New Roman" w:hAnsi="Times New Roman" w:cs="Times New Roman"/>
          <w:sz w:val="28"/>
          <w:szCs w:val="28"/>
        </w:rPr>
        <w:t xml:space="preserve"> и 202</w:t>
      </w:r>
      <w:r w:rsidR="008A7F7C" w:rsidRPr="003F1E8D">
        <w:rPr>
          <w:rFonts w:ascii="Times New Roman" w:hAnsi="Times New Roman" w:cs="Times New Roman"/>
          <w:sz w:val="28"/>
          <w:szCs w:val="28"/>
        </w:rPr>
        <w:t>3</w:t>
      </w:r>
      <w:r w:rsidRPr="003F1E8D">
        <w:rPr>
          <w:rFonts w:ascii="Times New Roman" w:hAnsi="Times New Roman" w:cs="Times New Roman"/>
          <w:sz w:val="28"/>
          <w:szCs w:val="28"/>
        </w:rPr>
        <w:t xml:space="preserve"> годов </w:t>
      </w:r>
      <w:r w:rsidRPr="003F1E8D">
        <w:rPr>
          <w:rFonts w:ascii="Times New Roman" w:eastAsia="Times New Roman" w:hAnsi="Times New Roman" w:cs="Times New Roman"/>
          <w:sz w:val="28"/>
          <w:szCs w:val="28"/>
        </w:rPr>
        <w:t xml:space="preserve">формируется на основе муниципальной программы </w:t>
      </w:r>
      <w:proofErr w:type="spellStart"/>
      <w:r w:rsidRPr="003F1E8D">
        <w:rPr>
          <w:rFonts w:ascii="Times New Roman" w:eastAsia="Times New Roman" w:hAnsi="Times New Roman" w:cs="Times New Roman"/>
          <w:sz w:val="28"/>
          <w:szCs w:val="28"/>
        </w:rPr>
        <w:t>Имангуловского</w:t>
      </w:r>
      <w:proofErr w:type="spellEnd"/>
      <w:r w:rsidRPr="003F1E8D">
        <w:rPr>
          <w:rFonts w:ascii="Times New Roman" w:eastAsia="Times New Roman" w:hAnsi="Times New Roman" w:cs="Times New Roman"/>
          <w:sz w:val="28"/>
          <w:szCs w:val="28"/>
        </w:rPr>
        <w:t xml:space="preserve"> сельсовета, в связи, с чем формируется распределение ассигнований по муниципальным мероприятиям, разделам, подразделам и видам расходов.</w:t>
      </w:r>
    </w:p>
    <w:p w:rsidR="002A315D" w:rsidRPr="003F1E8D" w:rsidRDefault="002A315D" w:rsidP="003F1E8D">
      <w:pPr>
        <w:spacing w:before="100" w:beforeAutospacing="1" w:after="100" w:afterAutospacing="1" w:line="240" w:lineRule="auto"/>
        <w:ind w:firstLine="708"/>
        <w:jc w:val="both"/>
        <w:rPr>
          <w:rFonts w:ascii="Times New Roman" w:eastAsia="Times New Roman" w:hAnsi="Times New Roman" w:cs="Times New Roman"/>
          <w:sz w:val="28"/>
          <w:szCs w:val="28"/>
        </w:rPr>
      </w:pPr>
      <w:r w:rsidRPr="003F1E8D">
        <w:rPr>
          <w:rFonts w:ascii="Times New Roman" w:eastAsia="Times New Roman" w:hAnsi="Times New Roman" w:cs="Times New Roman"/>
          <w:sz w:val="28"/>
          <w:szCs w:val="28"/>
        </w:rPr>
        <w:t>Объемы бюджетных ассигнований на реализацию мероприятий муниципальной программы  планируются с учетом предполагаемых изменений в муниципальную программу, направленных на достижение значений индикативных показателей.</w:t>
      </w:r>
    </w:p>
    <w:p w:rsidR="002A315D" w:rsidRPr="003F1E8D" w:rsidRDefault="002A315D" w:rsidP="003F1E8D">
      <w:pPr>
        <w:spacing w:before="100" w:beforeAutospacing="1" w:after="100" w:afterAutospacing="1" w:line="240" w:lineRule="auto"/>
        <w:ind w:firstLine="708"/>
        <w:jc w:val="both"/>
        <w:rPr>
          <w:rFonts w:ascii="Times New Roman" w:eastAsia="Times New Roman" w:hAnsi="Times New Roman" w:cs="Times New Roman"/>
          <w:sz w:val="28"/>
          <w:szCs w:val="28"/>
        </w:rPr>
      </w:pPr>
      <w:r w:rsidRPr="003F1E8D">
        <w:rPr>
          <w:rFonts w:ascii="Times New Roman" w:eastAsia="Times New Roman" w:hAnsi="Times New Roman" w:cs="Times New Roman"/>
          <w:sz w:val="28"/>
          <w:szCs w:val="28"/>
        </w:rPr>
        <w:t xml:space="preserve">Расходы на финансирование муниципальной  программы, при условии их утверждения постановлением администрации муниципального образования </w:t>
      </w:r>
      <w:proofErr w:type="spellStart"/>
      <w:r w:rsidRPr="003F1E8D">
        <w:rPr>
          <w:rFonts w:ascii="Times New Roman" w:eastAsia="Times New Roman" w:hAnsi="Times New Roman" w:cs="Times New Roman"/>
          <w:sz w:val="28"/>
          <w:szCs w:val="28"/>
        </w:rPr>
        <w:t>Имангуловский</w:t>
      </w:r>
      <w:proofErr w:type="spellEnd"/>
      <w:r w:rsidRPr="003F1E8D">
        <w:rPr>
          <w:rFonts w:ascii="Times New Roman" w:eastAsia="Times New Roman" w:hAnsi="Times New Roman" w:cs="Times New Roman"/>
          <w:sz w:val="28"/>
          <w:szCs w:val="28"/>
        </w:rPr>
        <w:t xml:space="preserve"> сельсовет, предусматриваются исходя из предельных объемов бюджетных ассигнований, доведенных до главного распорядителя средств бюджета.</w:t>
      </w:r>
    </w:p>
    <w:p w:rsidR="002A315D" w:rsidRPr="003F1E8D" w:rsidRDefault="002A315D" w:rsidP="003F1E8D">
      <w:pPr>
        <w:spacing w:before="100" w:beforeAutospacing="1" w:after="100" w:afterAutospacing="1" w:line="240" w:lineRule="auto"/>
        <w:ind w:firstLine="708"/>
        <w:jc w:val="both"/>
        <w:rPr>
          <w:rFonts w:ascii="Times New Roman" w:eastAsia="Times New Roman" w:hAnsi="Times New Roman" w:cs="Times New Roman"/>
          <w:sz w:val="28"/>
          <w:szCs w:val="28"/>
        </w:rPr>
      </w:pPr>
      <w:r w:rsidRPr="003F1E8D">
        <w:rPr>
          <w:rFonts w:ascii="Times New Roman" w:eastAsia="Times New Roman" w:hAnsi="Times New Roman" w:cs="Times New Roman"/>
          <w:sz w:val="28"/>
          <w:szCs w:val="28"/>
        </w:rPr>
        <w:t>6.</w:t>
      </w:r>
      <w:r w:rsidRPr="003F1E8D">
        <w:rPr>
          <w:rFonts w:ascii="Times New Roman" w:hAnsi="Times New Roman" w:cs="Times New Roman"/>
          <w:sz w:val="28"/>
          <w:szCs w:val="28"/>
        </w:rPr>
        <w:t xml:space="preserve">Расходы на реализацию мероприятий, включенных в настоящее время в целевые программы, по которым отсутствуют нормативные правовые акты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устанавливающие расходные обязательства, или по которым не было принято решение о включении их в муниципальную  программу, подлежат сокращению.</w:t>
      </w:r>
    </w:p>
    <w:p w:rsidR="002A315D" w:rsidRPr="003F1E8D" w:rsidRDefault="002A315D" w:rsidP="003F1E8D">
      <w:pPr>
        <w:spacing w:before="100" w:beforeAutospacing="1" w:after="100" w:afterAutospacing="1" w:line="240" w:lineRule="auto"/>
        <w:ind w:firstLine="708"/>
        <w:jc w:val="both"/>
        <w:rPr>
          <w:rFonts w:ascii="Times New Roman" w:eastAsia="Times New Roman" w:hAnsi="Times New Roman" w:cs="Times New Roman"/>
          <w:sz w:val="28"/>
          <w:szCs w:val="28"/>
        </w:rPr>
      </w:pPr>
      <w:r w:rsidRPr="003F1E8D">
        <w:rPr>
          <w:rFonts w:ascii="Times New Roman" w:eastAsia="Times New Roman" w:hAnsi="Times New Roman" w:cs="Times New Roman"/>
          <w:sz w:val="28"/>
          <w:szCs w:val="28"/>
        </w:rPr>
        <w:t>7.Расходы местного бюджета на обеспечение выполнения функций, оказание муниципальных услуг (выполнение работ) муниципальными учреждениями формируются исходя из нормативов их финансового обеспечения.</w:t>
      </w:r>
    </w:p>
    <w:p w:rsidR="002A315D" w:rsidRPr="003F1E8D" w:rsidRDefault="002A315D" w:rsidP="003F1E8D">
      <w:pPr>
        <w:spacing w:before="100" w:beforeAutospacing="1" w:after="100" w:afterAutospacing="1" w:line="240" w:lineRule="auto"/>
        <w:ind w:firstLine="708"/>
        <w:jc w:val="both"/>
        <w:rPr>
          <w:rFonts w:ascii="Times New Roman" w:hAnsi="Times New Roman" w:cs="Times New Roman"/>
          <w:sz w:val="28"/>
          <w:szCs w:val="28"/>
        </w:rPr>
      </w:pPr>
      <w:r w:rsidRPr="003F1E8D">
        <w:rPr>
          <w:rFonts w:ascii="Times New Roman" w:eastAsia="Times New Roman" w:hAnsi="Times New Roman" w:cs="Times New Roman"/>
          <w:sz w:val="28"/>
          <w:szCs w:val="28"/>
        </w:rPr>
        <w:t xml:space="preserve">8.Средства на обеспечение выплаты уральского коэффициента сверх минимального </w:t>
      </w:r>
      <w:proofErr w:type="gramStart"/>
      <w:r w:rsidRPr="003F1E8D">
        <w:rPr>
          <w:rFonts w:ascii="Times New Roman" w:eastAsia="Times New Roman" w:hAnsi="Times New Roman" w:cs="Times New Roman"/>
          <w:sz w:val="28"/>
          <w:szCs w:val="28"/>
        </w:rPr>
        <w:t>размера оплаты труда</w:t>
      </w:r>
      <w:proofErr w:type="gramEnd"/>
      <w:r w:rsidRPr="003F1E8D">
        <w:rPr>
          <w:rFonts w:ascii="Times New Roman" w:eastAsia="Times New Roman" w:hAnsi="Times New Roman" w:cs="Times New Roman"/>
          <w:sz w:val="28"/>
          <w:szCs w:val="28"/>
        </w:rPr>
        <w:t xml:space="preserve"> предусматриваются главными распорядителями средств местного бюджета в пределах средств, доведенных до них в виде предельных объемов бюджетных ассигнований.</w:t>
      </w:r>
    </w:p>
    <w:p w:rsidR="002A315D" w:rsidRPr="003F1E8D" w:rsidRDefault="002A315D" w:rsidP="003F1E8D">
      <w:pPr>
        <w:pStyle w:val="ConsPlusNormal"/>
        <w:ind w:firstLine="0"/>
        <w:jc w:val="both"/>
        <w:outlineLvl w:val="2"/>
        <w:rPr>
          <w:rFonts w:ascii="Times New Roman" w:hAnsi="Times New Roman" w:cs="Times New Roman"/>
          <w:sz w:val="28"/>
          <w:szCs w:val="28"/>
        </w:rPr>
      </w:pPr>
      <w:r w:rsidRPr="003F1E8D">
        <w:rPr>
          <w:rFonts w:ascii="Times New Roman" w:hAnsi="Times New Roman" w:cs="Times New Roman"/>
          <w:sz w:val="28"/>
          <w:szCs w:val="28"/>
        </w:rPr>
        <w:lastRenderedPageBreak/>
        <w:t>Отраслевые особенности формирования расходов местного бюджета</w:t>
      </w:r>
    </w:p>
    <w:p w:rsidR="002A315D" w:rsidRPr="003F1E8D" w:rsidRDefault="002A315D" w:rsidP="003F1E8D">
      <w:pPr>
        <w:pStyle w:val="a5"/>
        <w:ind w:firstLine="567"/>
        <w:jc w:val="both"/>
        <w:rPr>
          <w:rFonts w:cs="Times New Roman"/>
          <w:color w:val="FF0000"/>
          <w:sz w:val="28"/>
          <w:szCs w:val="28"/>
        </w:rPr>
      </w:pPr>
    </w:p>
    <w:p w:rsidR="002A315D" w:rsidRPr="003F1E8D" w:rsidRDefault="002A315D" w:rsidP="006C59B0">
      <w:pPr>
        <w:pStyle w:val="ConsPlusNormal"/>
        <w:ind w:firstLine="0"/>
        <w:jc w:val="center"/>
        <w:rPr>
          <w:rFonts w:ascii="Times New Roman" w:hAnsi="Times New Roman" w:cs="Times New Roman"/>
          <w:sz w:val="28"/>
          <w:szCs w:val="28"/>
        </w:rPr>
      </w:pPr>
      <w:r w:rsidRPr="003F1E8D">
        <w:rPr>
          <w:rFonts w:ascii="Times New Roman" w:hAnsi="Times New Roman" w:cs="Times New Roman"/>
          <w:sz w:val="28"/>
          <w:szCs w:val="28"/>
        </w:rPr>
        <w:t>1. В сфере общегосударственных вопросов</w:t>
      </w:r>
    </w:p>
    <w:p w:rsidR="002A315D" w:rsidRPr="003F1E8D" w:rsidRDefault="002A315D" w:rsidP="006C59B0">
      <w:pPr>
        <w:spacing w:line="240" w:lineRule="auto"/>
        <w:ind w:firstLine="567"/>
        <w:jc w:val="both"/>
        <w:rPr>
          <w:rFonts w:ascii="Times New Roman" w:eastAsia="Calibri" w:hAnsi="Times New Roman" w:cs="Times New Roman"/>
          <w:sz w:val="28"/>
          <w:szCs w:val="28"/>
          <w:lang w:eastAsia="en-US"/>
        </w:rPr>
      </w:pPr>
      <w:r w:rsidRPr="003F1E8D">
        <w:rPr>
          <w:rFonts w:ascii="Times New Roman" w:eastAsia="Calibri" w:hAnsi="Times New Roman" w:cs="Times New Roman"/>
          <w:sz w:val="28"/>
          <w:szCs w:val="28"/>
          <w:lang w:eastAsia="en-US"/>
        </w:rPr>
        <w:t xml:space="preserve">При определении объема расходов местного бюджета на содержание аппарата управления органов государственной власти муниципального образования </w:t>
      </w:r>
      <w:proofErr w:type="spellStart"/>
      <w:r w:rsidRPr="003F1E8D">
        <w:rPr>
          <w:rFonts w:ascii="Times New Roman" w:eastAsia="Calibri" w:hAnsi="Times New Roman" w:cs="Times New Roman"/>
          <w:sz w:val="28"/>
          <w:szCs w:val="28"/>
          <w:lang w:eastAsia="en-US"/>
        </w:rPr>
        <w:t>Имангуловский</w:t>
      </w:r>
      <w:proofErr w:type="spellEnd"/>
      <w:r w:rsidRPr="003F1E8D">
        <w:rPr>
          <w:rFonts w:ascii="Times New Roman" w:eastAsia="Calibri" w:hAnsi="Times New Roman" w:cs="Times New Roman"/>
          <w:sz w:val="28"/>
          <w:szCs w:val="28"/>
          <w:lang w:eastAsia="en-US"/>
        </w:rPr>
        <w:t xml:space="preserve"> сельсовет учитываются расходы на оплату труда органов государственной власти, рассчитанные исходя из предельной численности работников органов государственной власти, утвержденной нормативными актами</w:t>
      </w:r>
      <w:proofErr w:type="gramStart"/>
      <w:r w:rsidRPr="003F1E8D">
        <w:rPr>
          <w:rFonts w:ascii="Times New Roman" w:eastAsia="Calibri" w:hAnsi="Times New Roman" w:cs="Times New Roman"/>
          <w:sz w:val="28"/>
          <w:szCs w:val="28"/>
          <w:lang w:eastAsia="en-US"/>
        </w:rPr>
        <w:t xml:space="preserve"> .</w:t>
      </w:r>
      <w:proofErr w:type="gramEnd"/>
    </w:p>
    <w:p w:rsidR="002A315D" w:rsidRPr="003F1E8D" w:rsidRDefault="002A315D" w:rsidP="006C59B0">
      <w:pPr>
        <w:spacing w:after="0" w:line="240" w:lineRule="auto"/>
        <w:ind w:firstLine="567"/>
        <w:jc w:val="both"/>
        <w:rPr>
          <w:rFonts w:ascii="Times New Roman" w:eastAsia="Times New Roman" w:hAnsi="Times New Roman" w:cs="Times New Roman"/>
          <w:sz w:val="28"/>
          <w:szCs w:val="28"/>
        </w:rPr>
      </w:pPr>
      <w:proofErr w:type="gramStart"/>
      <w:r w:rsidRPr="003F1E8D">
        <w:rPr>
          <w:rFonts w:ascii="Times New Roman" w:eastAsia="Times New Roman" w:hAnsi="Times New Roman" w:cs="Times New Roman"/>
          <w:sz w:val="28"/>
          <w:szCs w:val="28"/>
        </w:rPr>
        <w:t xml:space="preserve">Расходы на оплату работников органов местного самоуправления планируются, исходя из должностных окладов работников, установленных в штатных расписаниях, и условий оплаты труда в соответствии с Положениями о порядке оплаты труда работников органов местного самоуправления и муниципальных казенных и бюджетных учреждений утвержденными соответствующими нормативно - правовыми актами </w:t>
      </w:r>
      <w:r w:rsidRPr="003F1E8D">
        <w:rPr>
          <w:rFonts w:ascii="Times New Roman" w:eastAsia="Calibri" w:hAnsi="Times New Roman" w:cs="Times New Roman"/>
          <w:sz w:val="28"/>
          <w:szCs w:val="28"/>
          <w:lang w:eastAsia="en-US"/>
        </w:rPr>
        <w:t>муниципального образования, и условий оплаты труда, установленных Законом Оренбургской области от 27 .09. 2007 года № 1611</w:t>
      </w:r>
      <w:proofErr w:type="gramEnd"/>
      <w:r w:rsidRPr="003F1E8D">
        <w:rPr>
          <w:rFonts w:ascii="Times New Roman" w:eastAsia="Calibri" w:hAnsi="Times New Roman" w:cs="Times New Roman"/>
          <w:sz w:val="28"/>
          <w:szCs w:val="28"/>
          <w:lang w:eastAsia="en-US"/>
        </w:rPr>
        <w:t>/339-</w:t>
      </w:r>
      <w:r w:rsidRPr="003F1E8D">
        <w:rPr>
          <w:rFonts w:ascii="Times New Roman" w:eastAsia="Calibri" w:hAnsi="Times New Roman" w:cs="Times New Roman"/>
          <w:sz w:val="28"/>
          <w:szCs w:val="28"/>
          <w:lang w:val="en-US" w:eastAsia="en-US"/>
        </w:rPr>
        <w:t>IV</w:t>
      </w:r>
      <w:r w:rsidRPr="003F1E8D">
        <w:rPr>
          <w:rFonts w:ascii="Times New Roman" w:eastAsia="Calibri" w:hAnsi="Times New Roman" w:cs="Times New Roman"/>
          <w:sz w:val="28"/>
          <w:szCs w:val="28"/>
          <w:lang w:eastAsia="en-US"/>
        </w:rPr>
        <w:t>-ОЗ «О муниципальной службе в Оренбургской области»,</w:t>
      </w:r>
      <w:r w:rsidRPr="003F1E8D">
        <w:rPr>
          <w:rFonts w:ascii="Times New Roman" w:eastAsia="Times New Roman" w:hAnsi="Times New Roman" w:cs="Times New Roman"/>
          <w:sz w:val="28"/>
          <w:szCs w:val="28"/>
        </w:rPr>
        <w:t xml:space="preserve"> а также с учетом фактических выплат, производимых на основании нормативных актов органов государственной и муниципальной власти.</w:t>
      </w:r>
    </w:p>
    <w:p w:rsidR="006C59B0" w:rsidRPr="006C59B0" w:rsidRDefault="006C59B0" w:rsidP="006C59B0">
      <w:pPr>
        <w:spacing w:after="0" w:line="240" w:lineRule="auto"/>
        <w:ind w:firstLine="700"/>
        <w:jc w:val="both"/>
        <w:rPr>
          <w:rFonts w:ascii="Times New Roman" w:hAnsi="Times New Roman" w:cs="Times New Roman"/>
          <w:sz w:val="28"/>
          <w:szCs w:val="28"/>
        </w:rPr>
      </w:pPr>
      <w:r w:rsidRPr="006C59B0">
        <w:rPr>
          <w:rFonts w:ascii="Times New Roman" w:hAnsi="Times New Roman" w:cs="Times New Roman"/>
          <w:sz w:val="28"/>
          <w:szCs w:val="28"/>
        </w:rPr>
        <w:t xml:space="preserve">При формировании расходов на  оплату  труда работников муниципальных учреждений, получающих заработную плату на уровне минимального </w:t>
      </w:r>
      <w:proofErr w:type="gramStart"/>
      <w:r w:rsidRPr="006C59B0">
        <w:rPr>
          <w:rFonts w:ascii="Times New Roman" w:hAnsi="Times New Roman" w:cs="Times New Roman"/>
          <w:sz w:val="28"/>
          <w:szCs w:val="28"/>
        </w:rPr>
        <w:t>размера оплаты труда</w:t>
      </w:r>
      <w:proofErr w:type="gramEnd"/>
      <w:r w:rsidRPr="006C59B0">
        <w:rPr>
          <w:rFonts w:ascii="Times New Roman" w:hAnsi="Times New Roman" w:cs="Times New Roman"/>
          <w:sz w:val="28"/>
          <w:szCs w:val="28"/>
        </w:rPr>
        <w:t>, исходя из среднесписочной численности работников на 01 июля 2021 года и прогнозируемой на 2022 год величины минимального размера оплаты труда в сумме 15660 рублей (с уральским коэффициентом);</w:t>
      </w:r>
    </w:p>
    <w:p w:rsidR="006C59B0" w:rsidRPr="006C59B0" w:rsidRDefault="006C59B0" w:rsidP="006C59B0">
      <w:pPr>
        <w:pStyle w:val="a3"/>
        <w:ind w:firstLine="567"/>
        <w:jc w:val="both"/>
        <w:rPr>
          <w:sz w:val="28"/>
          <w:szCs w:val="28"/>
        </w:rPr>
      </w:pPr>
      <w:r w:rsidRPr="006C59B0">
        <w:rPr>
          <w:sz w:val="28"/>
          <w:szCs w:val="28"/>
        </w:rPr>
        <w:t>прочих категорий работников муниципальных учреждений, не поименованных выше, исходя из среднесписочной численности работников на 01 июля 2021 года и индексации с 01 января 2022 года на 4 процента;</w:t>
      </w:r>
    </w:p>
    <w:p w:rsidR="002A315D" w:rsidRPr="003F1E8D" w:rsidRDefault="002A315D" w:rsidP="006C59B0">
      <w:pPr>
        <w:spacing w:after="0" w:line="240" w:lineRule="auto"/>
        <w:jc w:val="both"/>
        <w:rPr>
          <w:rFonts w:ascii="Times New Roman" w:eastAsia="Times New Roman" w:hAnsi="Times New Roman" w:cs="Times New Roman"/>
          <w:sz w:val="28"/>
          <w:szCs w:val="28"/>
        </w:rPr>
      </w:pPr>
      <w:r w:rsidRPr="003F1E8D">
        <w:rPr>
          <w:rFonts w:ascii="Times New Roman" w:eastAsia="Times New Roman" w:hAnsi="Times New Roman" w:cs="Times New Roman"/>
          <w:sz w:val="28"/>
          <w:szCs w:val="28"/>
        </w:rPr>
        <w:t>Расходы на материальные нужды органов местного самоуправления определены исходя из общих подходов к формированию объемов бюджетного финансирования муниципальных бюджетных учреждений.</w:t>
      </w:r>
    </w:p>
    <w:p w:rsidR="002A315D" w:rsidRPr="003F1E8D" w:rsidRDefault="002A315D" w:rsidP="006C59B0">
      <w:pPr>
        <w:spacing w:after="0" w:line="240" w:lineRule="auto"/>
        <w:ind w:firstLine="539"/>
        <w:jc w:val="both"/>
        <w:rPr>
          <w:rFonts w:ascii="Times New Roman" w:hAnsi="Times New Roman" w:cs="Times New Roman"/>
          <w:sz w:val="28"/>
          <w:szCs w:val="28"/>
        </w:rPr>
      </w:pPr>
      <w:r w:rsidRPr="003F1E8D">
        <w:rPr>
          <w:rFonts w:ascii="Times New Roman" w:eastAsia="Times New Roman" w:hAnsi="Times New Roman" w:cs="Times New Roman"/>
          <w:sz w:val="28"/>
          <w:szCs w:val="28"/>
        </w:rPr>
        <w:t xml:space="preserve"> </w:t>
      </w:r>
      <w:proofErr w:type="gramStart"/>
      <w:r w:rsidRPr="003F1E8D">
        <w:rPr>
          <w:rFonts w:ascii="Times New Roman" w:eastAsia="Times New Roman" w:hAnsi="Times New Roman" w:cs="Times New Roman"/>
          <w:sz w:val="28"/>
          <w:szCs w:val="28"/>
        </w:rPr>
        <w:t xml:space="preserve">Нормативы формирования расходов на оплату труда должностных лиц  и содержание органов местного самоуправления не превышают нормативы предусмотренные </w:t>
      </w:r>
      <w:r w:rsidRPr="003F1E8D">
        <w:rPr>
          <w:rFonts w:ascii="Times New Roman" w:eastAsia="Calibri" w:hAnsi="Times New Roman" w:cs="Times New Roman"/>
          <w:sz w:val="28"/>
          <w:szCs w:val="28"/>
          <w:lang w:eastAsia="en-US"/>
        </w:rPr>
        <w:t>Законом Оренбургской области от 30.11.2005 года     № 2738/499-</w:t>
      </w:r>
      <w:r w:rsidRPr="003F1E8D">
        <w:rPr>
          <w:rFonts w:ascii="Times New Roman" w:eastAsia="Calibri" w:hAnsi="Times New Roman" w:cs="Times New Roman"/>
          <w:sz w:val="28"/>
          <w:szCs w:val="28"/>
          <w:lang w:val="en-US" w:eastAsia="en-US"/>
        </w:rPr>
        <w:t>III</w:t>
      </w:r>
      <w:r w:rsidRPr="003F1E8D">
        <w:rPr>
          <w:rFonts w:ascii="Times New Roman" w:eastAsia="Calibri" w:hAnsi="Times New Roman" w:cs="Times New Roman"/>
          <w:sz w:val="28"/>
          <w:szCs w:val="28"/>
          <w:lang w:eastAsia="en-US"/>
        </w:rPr>
        <w:t>-ОЗ «О межбюджетных отношениях в Оренбургской области</w:t>
      </w:r>
      <w:r w:rsidRPr="003F1E8D">
        <w:rPr>
          <w:rFonts w:ascii="Times New Roman" w:eastAsia="Calibri" w:hAnsi="Times New Roman" w:cs="Times New Roman"/>
          <w:sz w:val="28"/>
          <w:szCs w:val="28"/>
          <w:lang w:eastAsia="en-US"/>
        </w:rPr>
        <w:tab/>
      </w:r>
      <w:r w:rsidRPr="003F1E8D">
        <w:rPr>
          <w:rFonts w:ascii="Times New Roman" w:hAnsi="Times New Roman" w:cs="Times New Roman"/>
          <w:sz w:val="28"/>
          <w:szCs w:val="28"/>
        </w:rPr>
        <w:t>Основными направлениями оптимизации расходов местного бюджета является сокращение расходов местного бюджета на закупку товаров, работ и услуг для государственных нужд.</w:t>
      </w:r>
      <w:proofErr w:type="gramEnd"/>
      <w:r w:rsidR="003F1E8D">
        <w:rPr>
          <w:rFonts w:ascii="Times New Roman" w:hAnsi="Times New Roman" w:cs="Times New Roman"/>
          <w:sz w:val="28"/>
          <w:szCs w:val="28"/>
        </w:rPr>
        <w:t xml:space="preserve"> </w:t>
      </w:r>
      <w:r w:rsidRPr="003F1E8D">
        <w:rPr>
          <w:rFonts w:ascii="Times New Roman" w:hAnsi="Times New Roman" w:cs="Times New Roman"/>
          <w:sz w:val="28"/>
          <w:szCs w:val="28"/>
        </w:rPr>
        <w:t xml:space="preserve">Расходы на решение общегосударственных вопросов предусматриваются в сумме </w:t>
      </w:r>
      <w:r w:rsidR="006C59B0">
        <w:rPr>
          <w:rFonts w:ascii="Times New Roman" w:hAnsi="Times New Roman" w:cs="Times New Roman"/>
          <w:sz w:val="28"/>
          <w:szCs w:val="28"/>
        </w:rPr>
        <w:t>2600</w:t>
      </w:r>
      <w:r w:rsidRPr="003F1E8D">
        <w:rPr>
          <w:rFonts w:ascii="Times New Roman" w:hAnsi="Times New Roman" w:cs="Times New Roman"/>
          <w:sz w:val="28"/>
          <w:szCs w:val="28"/>
        </w:rPr>
        <w:t xml:space="preserve"> тыс</w:t>
      </w:r>
      <w:proofErr w:type="gramStart"/>
      <w:r w:rsidRPr="003F1E8D">
        <w:rPr>
          <w:rFonts w:ascii="Times New Roman" w:hAnsi="Times New Roman" w:cs="Times New Roman"/>
          <w:sz w:val="28"/>
          <w:szCs w:val="28"/>
        </w:rPr>
        <w:t>.р</w:t>
      </w:r>
      <w:proofErr w:type="gramEnd"/>
      <w:r w:rsidRPr="003F1E8D">
        <w:rPr>
          <w:rFonts w:ascii="Times New Roman" w:hAnsi="Times New Roman" w:cs="Times New Roman"/>
          <w:sz w:val="28"/>
          <w:szCs w:val="28"/>
        </w:rPr>
        <w:t>ублей, 2</w:t>
      </w:r>
      <w:r w:rsidR="006C59B0">
        <w:rPr>
          <w:rFonts w:ascii="Times New Roman" w:hAnsi="Times New Roman" w:cs="Times New Roman"/>
          <w:sz w:val="28"/>
          <w:szCs w:val="28"/>
        </w:rPr>
        <w:t>54</w:t>
      </w:r>
      <w:r w:rsidRPr="003F1E8D">
        <w:rPr>
          <w:rFonts w:ascii="Times New Roman" w:hAnsi="Times New Roman" w:cs="Times New Roman"/>
          <w:sz w:val="28"/>
          <w:szCs w:val="28"/>
        </w:rPr>
        <w:t>3тыс.рублей,2</w:t>
      </w:r>
      <w:r w:rsidR="006C59B0">
        <w:rPr>
          <w:rFonts w:ascii="Times New Roman" w:hAnsi="Times New Roman" w:cs="Times New Roman"/>
          <w:sz w:val="28"/>
          <w:szCs w:val="28"/>
        </w:rPr>
        <w:t>54</w:t>
      </w:r>
      <w:r w:rsidRPr="003F1E8D">
        <w:rPr>
          <w:rFonts w:ascii="Times New Roman" w:hAnsi="Times New Roman" w:cs="Times New Roman"/>
          <w:sz w:val="28"/>
          <w:szCs w:val="28"/>
        </w:rPr>
        <w:t>3</w:t>
      </w:r>
      <w:r w:rsidR="006C59B0">
        <w:rPr>
          <w:rFonts w:ascii="Times New Roman" w:hAnsi="Times New Roman" w:cs="Times New Roman"/>
          <w:sz w:val="28"/>
          <w:szCs w:val="28"/>
        </w:rPr>
        <w:t>т</w:t>
      </w:r>
      <w:r w:rsidRPr="003F1E8D">
        <w:rPr>
          <w:rFonts w:ascii="Times New Roman" w:hAnsi="Times New Roman" w:cs="Times New Roman"/>
          <w:sz w:val="28"/>
          <w:szCs w:val="28"/>
        </w:rPr>
        <w:t xml:space="preserve">ыс.рублей, в т.ч. расходы на информационное обеспечение органов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предусмотрены </w:t>
      </w:r>
      <w:r w:rsidR="006C59B0">
        <w:rPr>
          <w:rFonts w:ascii="Times New Roman" w:hAnsi="Times New Roman" w:cs="Times New Roman"/>
          <w:sz w:val="28"/>
          <w:szCs w:val="28"/>
        </w:rPr>
        <w:t xml:space="preserve">на 20221 год и на плановый период 2023 и 2024годов </w:t>
      </w:r>
      <w:r w:rsidRPr="003F1E8D">
        <w:rPr>
          <w:rFonts w:ascii="Times New Roman" w:hAnsi="Times New Roman" w:cs="Times New Roman"/>
          <w:sz w:val="28"/>
          <w:szCs w:val="28"/>
        </w:rPr>
        <w:t xml:space="preserve">в сумме </w:t>
      </w:r>
      <w:r w:rsidR="006C59B0">
        <w:rPr>
          <w:rFonts w:ascii="Times New Roman" w:hAnsi="Times New Roman" w:cs="Times New Roman"/>
          <w:sz w:val="28"/>
          <w:szCs w:val="28"/>
        </w:rPr>
        <w:lastRenderedPageBreak/>
        <w:t>140тыс.руб, 88</w:t>
      </w:r>
      <w:r w:rsidRPr="003F1E8D">
        <w:rPr>
          <w:rFonts w:ascii="Times New Roman" w:hAnsi="Times New Roman" w:cs="Times New Roman"/>
          <w:sz w:val="28"/>
          <w:szCs w:val="28"/>
        </w:rPr>
        <w:t>тыс. рублей соответственно по годам. Основная сумма ассигнований предусмотрена на сопровождение программного продукта.</w:t>
      </w:r>
    </w:p>
    <w:p w:rsidR="006C59B0" w:rsidRDefault="006C59B0" w:rsidP="003F1E8D">
      <w:pPr>
        <w:pStyle w:val="Standard"/>
        <w:ind w:firstLine="567"/>
        <w:jc w:val="center"/>
        <w:rPr>
          <w:rFonts w:cs="Times New Roman"/>
          <w:sz w:val="28"/>
          <w:szCs w:val="28"/>
          <w:lang w:val="ru-RU"/>
        </w:rPr>
      </w:pPr>
    </w:p>
    <w:p w:rsidR="002A315D" w:rsidRPr="003F1E8D" w:rsidRDefault="002A315D" w:rsidP="003F1E8D">
      <w:pPr>
        <w:pStyle w:val="Standard"/>
        <w:ind w:firstLine="567"/>
        <w:jc w:val="center"/>
        <w:rPr>
          <w:rFonts w:cs="Times New Roman"/>
          <w:sz w:val="28"/>
          <w:szCs w:val="28"/>
          <w:lang w:val="ru-RU"/>
        </w:rPr>
      </w:pPr>
      <w:r w:rsidRPr="003F1E8D">
        <w:rPr>
          <w:rFonts w:cs="Times New Roman"/>
          <w:sz w:val="28"/>
          <w:szCs w:val="28"/>
          <w:lang w:val="ru-RU"/>
        </w:rPr>
        <w:t>2.В сфере национальной  обороны</w:t>
      </w:r>
    </w:p>
    <w:p w:rsidR="002A315D" w:rsidRPr="003F1E8D" w:rsidRDefault="002A315D" w:rsidP="003F1E8D">
      <w:pPr>
        <w:spacing w:before="100" w:beforeAutospacing="1" w:after="100" w:afterAutospacing="1" w:line="240" w:lineRule="auto"/>
        <w:ind w:firstLine="567"/>
        <w:jc w:val="both"/>
        <w:rPr>
          <w:rFonts w:ascii="Times New Roman" w:eastAsia="Times New Roman" w:hAnsi="Times New Roman" w:cs="Times New Roman"/>
          <w:sz w:val="28"/>
          <w:szCs w:val="28"/>
        </w:rPr>
      </w:pPr>
      <w:r w:rsidRPr="003F1E8D">
        <w:rPr>
          <w:rFonts w:ascii="Times New Roman" w:hAnsi="Times New Roman" w:cs="Times New Roman"/>
          <w:sz w:val="28"/>
          <w:szCs w:val="28"/>
        </w:rPr>
        <w:t>Расходы</w:t>
      </w:r>
      <w:r w:rsidRPr="003F1E8D">
        <w:rPr>
          <w:rFonts w:ascii="Times New Roman" w:eastAsia="Times New Roman" w:hAnsi="Times New Roman" w:cs="Times New Roman"/>
          <w:sz w:val="28"/>
          <w:szCs w:val="28"/>
        </w:rPr>
        <w:t xml:space="preserve"> на осуществление переданных государственных полномочий на осуществление первичного воинского учета на территориях, где отсутствуют военные комиссариаты за счет средств федерального бюджета составляют </w:t>
      </w:r>
      <w:r w:rsidR="006C59B0">
        <w:rPr>
          <w:rFonts w:ascii="Times New Roman" w:eastAsia="Times New Roman" w:hAnsi="Times New Roman" w:cs="Times New Roman"/>
          <w:sz w:val="28"/>
          <w:szCs w:val="28"/>
        </w:rPr>
        <w:t xml:space="preserve">на 20221 год и на плановый период 2023 и 2024годов </w:t>
      </w:r>
      <w:r w:rsidR="00C72430" w:rsidRPr="003F1E8D">
        <w:rPr>
          <w:rFonts w:ascii="Times New Roman" w:eastAsia="Times New Roman" w:hAnsi="Times New Roman" w:cs="Times New Roman"/>
          <w:sz w:val="28"/>
          <w:szCs w:val="28"/>
        </w:rPr>
        <w:t>10</w:t>
      </w:r>
      <w:r w:rsidR="00FC70D6">
        <w:rPr>
          <w:rFonts w:ascii="Times New Roman" w:eastAsia="Times New Roman" w:hAnsi="Times New Roman" w:cs="Times New Roman"/>
          <w:sz w:val="28"/>
          <w:szCs w:val="28"/>
        </w:rPr>
        <w:t>5,5</w:t>
      </w:r>
      <w:r w:rsidRPr="003F1E8D">
        <w:rPr>
          <w:rFonts w:ascii="Times New Roman" w:eastAsia="Times New Roman" w:hAnsi="Times New Roman" w:cs="Times New Roman"/>
          <w:sz w:val="28"/>
          <w:szCs w:val="28"/>
        </w:rPr>
        <w:t>тыс</w:t>
      </w:r>
      <w:proofErr w:type="gramStart"/>
      <w:r w:rsidRPr="003F1E8D">
        <w:rPr>
          <w:rFonts w:ascii="Times New Roman" w:eastAsia="Times New Roman" w:hAnsi="Times New Roman" w:cs="Times New Roman"/>
          <w:sz w:val="28"/>
          <w:szCs w:val="28"/>
        </w:rPr>
        <w:t>.р</w:t>
      </w:r>
      <w:proofErr w:type="gramEnd"/>
      <w:r w:rsidRPr="003F1E8D">
        <w:rPr>
          <w:rFonts w:ascii="Times New Roman" w:eastAsia="Times New Roman" w:hAnsi="Times New Roman" w:cs="Times New Roman"/>
          <w:sz w:val="28"/>
          <w:szCs w:val="28"/>
        </w:rPr>
        <w:t xml:space="preserve">ублей, </w:t>
      </w:r>
      <w:r w:rsidR="00C72430" w:rsidRPr="003F1E8D">
        <w:rPr>
          <w:rFonts w:ascii="Times New Roman" w:eastAsia="Times New Roman" w:hAnsi="Times New Roman" w:cs="Times New Roman"/>
          <w:sz w:val="28"/>
          <w:szCs w:val="28"/>
        </w:rPr>
        <w:t>10</w:t>
      </w:r>
      <w:r w:rsidR="00FC70D6">
        <w:rPr>
          <w:rFonts w:ascii="Times New Roman" w:eastAsia="Times New Roman" w:hAnsi="Times New Roman" w:cs="Times New Roman"/>
          <w:sz w:val="28"/>
          <w:szCs w:val="28"/>
        </w:rPr>
        <w:t>9</w:t>
      </w:r>
      <w:r w:rsidRPr="003F1E8D">
        <w:rPr>
          <w:rFonts w:ascii="Times New Roman" w:eastAsia="Times New Roman" w:hAnsi="Times New Roman" w:cs="Times New Roman"/>
          <w:sz w:val="28"/>
          <w:szCs w:val="28"/>
        </w:rPr>
        <w:t xml:space="preserve">тыс.рублей, </w:t>
      </w:r>
      <w:r w:rsidR="00FC70D6">
        <w:rPr>
          <w:rFonts w:ascii="Times New Roman" w:eastAsia="Times New Roman" w:hAnsi="Times New Roman" w:cs="Times New Roman"/>
          <w:sz w:val="28"/>
          <w:szCs w:val="28"/>
        </w:rPr>
        <w:t>112,8</w:t>
      </w:r>
      <w:r w:rsidRPr="003F1E8D">
        <w:rPr>
          <w:rFonts w:ascii="Times New Roman" w:eastAsia="Times New Roman" w:hAnsi="Times New Roman" w:cs="Times New Roman"/>
          <w:sz w:val="28"/>
          <w:szCs w:val="28"/>
        </w:rPr>
        <w:t>тыс.рублей соответственно по годам.</w:t>
      </w:r>
      <w:r w:rsidRPr="003F1E8D">
        <w:rPr>
          <w:rFonts w:ascii="Times New Roman" w:hAnsi="Times New Roman" w:cs="Times New Roman"/>
          <w:sz w:val="28"/>
          <w:szCs w:val="28"/>
        </w:rPr>
        <w:t xml:space="preserve"> Средства планируется  использовать на содержание ВУС и приобретение канцелярских товаров.</w:t>
      </w:r>
    </w:p>
    <w:p w:rsidR="002A315D" w:rsidRPr="003F1E8D" w:rsidRDefault="002A315D" w:rsidP="003F1E8D">
      <w:pPr>
        <w:pStyle w:val="Standard"/>
        <w:ind w:firstLine="540"/>
        <w:jc w:val="center"/>
        <w:rPr>
          <w:rFonts w:cs="Times New Roman"/>
          <w:sz w:val="28"/>
          <w:szCs w:val="28"/>
          <w:lang w:val="ru-RU"/>
        </w:rPr>
      </w:pPr>
      <w:r w:rsidRPr="003F1E8D">
        <w:rPr>
          <w:rFonts w:cs="Times New Roman"/>
          <w:sz w:val="28"/>
          <w:szCs w:val="28"/>
          <w:lang w:val="ru-RU"/>
        </w:rPr>
        <w:t>3.В сфере национальной безопасности и правоохранительной деятельности</w:t>
      </w:r>
    </w:p>
    <w:p w:rsidR="002A315D" w:rsidRPr="003F1E8D" w:rsidRDefault="002A315D" w:rsidP="003F1E8D">
      <w:pPr>
        <w:pStyle w:val="Standard"/>
        <w:ind w:firstLine="540"/>
        <w:jc w:val="both"/>
        <w:rPr>
          <w:rFonts w:cs="Times New Roman"/>
          <w:sz w:val="28"/>
          <w:szCs w:val="28"/>
          <w:lang w:val="ru-RU"/>
        </w:rPr>
      </w:pPr>
      <w:r w:rsidRPr="003F1E8D">
        <w:rPr>
          <w:rFonts w:cs="Times New Roman"/>
          <w:sz w:val="28"/>
          <w:szCs w:val="28"/>
          <w:lang w:val="ru-RU"/>
        </w:rPr>
        <w:t>В</w:t>
      </w:r>
      <w:r w:rsidRPr="003F1E8D">
        <w:rPr>
          <w:rFonts w:cs="Times New Roman"/>
          <w:sz w:val="28"/>
          <w:szCs w:val="28"/>
        </w:rPr>
        <w:t xml:space="preserve"> </w:t>
      </w:r>
      <w:proofErr w:type="spellStart"/>
      <w:r w:rsidRPr="003F1E8D">
        <w:rPr>
          <w:rFonts w:cs="Times New Roman"/>
          <w:sz w:val="28"/>
          <w:szCs w:val="28"/>
        </w:rPr>
        <w:t>рамках</w:t>
      </w:r>
      <w:proofErr w:type="spellEnd"/>
      <w:r w:rsidRPr="003F1E8D">
        <w:rPr>
          <w:rFonts w:cs="Times New Roman"/>
          <w:sz w:val="28"/>
          <w:szCs w:val="28"/>
        </w:rPr>
        <w:t xml:space="preserve"> </w:t>
      </w:r>
      <w:proofErr w:type="spellStart"/>
      <w:r w:rsidRPr="003F1E8D">
        <w:rPr>
          <w:rFonts w:cs="Times New Roman"/>
          <w:sz w:val="28"/>
          <w:szCs w:val="28"/>
        </w:rPr>
        <w:t>муниципальной</w:t>
      </w:r>
      <w:proofErr w:type="spellEnd"/>
      <w:r w:rsidRPr="003F1E8D">
        <w:rPr>
          <w:rFonts w:cs="Times New Roman"/>
          <w:sz w:val="28"/>
          <w:szCs w:val="28"/>
        </w:rPr>
        <w:t xml:space="preserve"> </w:t>
      </w:r>
      <w:proofErr w:type="spellStart"/>
      <w:r w:rsidRPr="003F1E8D">
        <w:rPr>
          <w:rFonts w:cs="Times New Roman"/>
          <w:sz w:val="28"/>
          <w:szCs w:val="28"/>
        </w:rPr>
        <w:t>программы</w:t>
      </w:r>
      <w:proofErr w:type="spellEnd"/>
      <w:r w:rsidRPr="003F1E8D">
        <w:rPr>
          <w:rFonts w:cs="Times New Roman"/>
          <w:sz w:val="28"/>
          <w:szCs w:val="28"/>
          <w:lang w:val="ru-RU"/>
        </w:rPr>
        <w:t xml:space="preserve"> «Устойчивое развитие территории муниципального образования </w:t>
      </w:r>
      <w:proofErr w:type="spellStart"/>
      <w:r w:rsidRPr="003F1E8D">
        <w:rPr>
          <w:rFonts w:cs="Times New Roman"/>
          <w:sz w:val="28"/>
          <w:szCs w:val="28"/>
          <w:lang w:val="ru-RU"/>
        </w:rPr>
        <w:t>Имангуловский</w:t>
      </w:r>
      <w:proofErr w:type="spellEnd"/>
      <w:r w:rsidRPr="003F1E8D">
        <w:rPr>
          <w:rFonts w:cs="Times New Roman"/>
          <w:sz w:val="28"/>
          <w:szCs w:val="28"/>
          <w:lang w:val="ru-RU"/>
        </w:rPr>
        <w:t xml:space="preserve"> сельсовет на период </w:t>
      </w:r>
      <w:r w:rsidR="00095055">
        <w:rPr>
          <w:rFonts w:cs="Times New Roman"/>
          <w:sz w:val="28"/>
          <w:szCs w:val="28"/>
          <w:lang w:val="ru-RU"/>
        </w:rPr>
        <w:t>2016-2024</w:t>
      </w:r>
      <w:r w:rsidRPr="003F1E8D">
        <w:rPr>
          <w:rFonts w:cs="Times New Roman"/>
          <w:sz w:val="28"/>
          <w:szCs w:val="28"/>
          <w:lang w:val="ru-RU"/>
        </w:rPr>
        <w:t xml:space="preserve"> гг.» и согласно основному мероприятию  «Безопасность сельских поселений» </w:t>
      </w:r>
      <w:proofErr w:type="spellStart"/>
      <w:r w:rsidRPr="003F1E8D">
        <w:rPr>
          <w:rFonts w:cs="Times New Roman"/>
          <w:sz w:val="28"/>
          <w:szCs w:val="28"/>
          <w:lang w:val="ru-RU"/>
        </w:rPr>
        <w:t>п</w:t>
      </w:r>
      <w:r w:rsidRPr="003F1E8D">
        <w:rPr>
          <w:rFonts w:cs="Times New Roman"/>
          <w:sz w:val="28"/>
          <w:szCs w:val="28"/>
        </w:rPr>
        <w:t>редусмотрены</w:t>
      </w:r>
      <w:proofErr w:type="spellEnd"/>
      <w:r w:rsidRPr="003F1E8D">
        <w:rPr>
          <w:rFonts w:cs="Times New Roman"/>
          <w:sz w:val="28"/>
          <w:szCs w:val="28"/>
        </w:rPr>
        <w:t xml:space="preserve"> </w:t>
      </w:r>
      <w:proofErr w:type="spellStart"/>
      <w:r w:rsidRPr="003F1E8D">
        <w:rPr>
          <w:rFonts w:cs="Times New Roman"/>
          <w:sz w:val="28"/>
          <w:szCs w:val="28"/>
        </w:rPr>
        <w:t>расходы</w:t>
      </w:r>
      <w:proofErr w:type="spellEnd"/>
      <w:r w:rsidRPr="003F1E8D">
        <w:rPr>
          <w:rFonts w:cs="Times New Roman"/>
          <w:sz w:val="28"/>
          <w:szCs w:val="28"/>
        </w:rPr>
        <w:t xml:space="preserve"> </w:t>
      </w:r>
      <w:r w:rsidRPr="003F1E8D">
        <w:rPr>
          <w:rFonts w:cs="Times New Roman"/>
          <w:sz w:val="28"/>
          <w:szCs w:val="28"/>
          <w:lang w:val="ru-RU"/>
        </w:rPr>
        <w:t xml:space="preserve">на обеспечение противопожарной безопасности </w:t>
      </w:r>
      <w:r w:rsidR="006C59B0">
        <w:rPr>
          <w:rFonts w:cs="Times New Roman"/>
          <w:sz w:val="28"/>
          <w:szCs w:val="28"/>
          <w:lang w:val="ru-RU"/>
        </w:rPr>
        <w:t xml:space="preserve">на 2022 год </w:t>
      </w:r>
      <w:r w:rsidRPr="003F1E8D">
        <w:rPr>
          <w:rFonts w:cs="Times New Roman"/>
          <w:sz w:val="28"/>
          <w:szCs w:val="28"/>
          <w:lang w:val="ru-RU"/>
        </w:rPr>
        <w:t xml:space="preserve">в сумме </w:t>
      </w:r>
      <w:r w:rsidR="00FC70D6">
        <w:rPr>
          <w:rFonts w:cs="Times New Roman"/>
          <w:sz w:val="28"/>
          <w:szCs w:val="28"/>
          <w:lang w:val="ru-RU"/>
        </w:rPr>
        <w:t>306</w:t>
      </w:r>
      <w:r w:rsidRPr="003F1E8D">
        <w:rPr>
          <w:rFonts w:cs="Times New Roman"/>
          <w:sz w:val="28"/>
          <w:szCs w:val="28"/>
          <w:lang w:val="ru-RU"/>
        </w:rPr>
        <w:t xml:space="preserve"> тыс</w:t>
      </w:r>
      <w:proofErr w:type="gramStart"/>
      <w:r w:rsidRPr="003F1E8D">
        <w:rPr>
          <w:rFonts w:cs="Times New Roman"/>
          <w:sz w:val="28"/>
          <w:szCs w:val="28"/>
          <w:lang w:val="ru-RU"/>
        </w:rPr>
        <w:t>.р</w:t>
      </w:r>
      <w:proofErr w:type="gramEnd"/>
      <w:r w:rsidRPr="003F1E8D">
        <w:rPr>
          <w:rFonts w:cs="Times New Roman"/>
          <w:sz w:val="28"/>
          <w:szCs w:val="28"/>
          <w:lang w:val="ru-RU"/>
        </w:rPr>
        <w:t>ублей</w:t>
      </w:r>
      <w:bookmarkStart w:id="1" w:name="_GoBack"/>
      <w:bookmarkEnd w:id="1"/>
      <w:r w:rsidRPr="003F1E8D">
        <w:rPr>
          <w:rFonts w:cs="Times New Roman"/>
          <w:sz w:val="28"/>
          <w:szCs w:val="28"/>
          <w:lang w:val="ru-RU"/>
        </w:rPr>
        <w:t>,  на содержание пожарного автомобиля.</w:t>
      </w:r>
    </w:p>
    <w:p w:rsidR="002A315D" w:rsidRPr="003F1E8D" w:rsidRDefault="002A315D" w:rsidP="003F1E8D">
      <w:pPr>
        <w:pStyle w:val="Standard"/>
        <w:ind w:firstLine="567"/>
        <w:jc w:val="both"/>
        <w:rPr>
          <w:rFonts w:cs="Times New Roman"/>
          <w:color w:val="FF0000"/>
          <w:sz w:val="28"/>
          <w:szCs w:val="28"/>
        </w:rPr>
      </w:pPr>
    </w:p>
    <w:p w:rsidR="002A315D" w:rsidRPr="003F1E8D" w:rsidRDefault="002A315D" w:rsidP="003F1E8D">
      <w:pPr>
        <w:pStyle w:val="Standard"/>
        <w:ind w:firstLine="567"/>
        <w:jc w:val="center"/>
        <w:rPr>
          <w:rFonts w:cs="Times New Roman"/>
          <w:sz w:val="28"/>
          <w:szCs w:val="28"/>
          <w:lang w:val="ru-RU"/>
        </w:rPr>
      </w:pPr>
      <w:r w:rsidRPr="003F1E8D">
        <w:rPr>
          <w:rFonts w:cs="Times New Roman"/>
          <w:sz w:val="28"/>
          <w:szCs w:val="28"/>
          <w:lang w:val="ru-RU"/>
        </w:rPr>
        <w:t>4.В сфере экономики</w:t>
      </w:r>
    </w:p>
    <w:p w:rsidR="002A315D" w:rsidRPr="003F1E8D" w:rsidRDefault="002A315D" w:rsidP="003F1E8D">
      <w:pPr>
        <w:spacing w:before="100" w:beforeAutospacing="1" w:after="100" w:afterAutospacing="1" w:line="240" w:lineRule="auto"/>
        <w:ind w:firstLine="567"/>
        <w:jc w:val="both"/>
        <w:rPr>
          <w:rFonts w:ascii="Times New Roman" w:hAnsi="Times New Roman" w:cs="Times New Roman"/>
          <w:sz w:val="28"/>
          <w:szCs w:val="28"/>
        </w:rPr>
      </w:pPr>
      <w:r w:rsidRPr="003F1E8D">
        <w:rPr>
          <w:rFonts w:ascii="Times New Roman" w:hAnsi="Times New Roman" w:cs="Times New Roman"/>
          <w:sz w:val="28"/>
          <w:szCs w:val="28"/>
        </w:rPr>
        <w:t xml:space="preserve">Расходы на финансирование мероприятий в сфере дорожного хозяйства на  2021 год и на плановый период 2022 и 2023 годов планового периода в рамках муниципальной программы «Устойчивое развитие территории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на период </w:t>
      </w:r>
      <w:r w:rsidR="00095055">
        <w:rPr>
          <w:rFonts w:ascii="Times New Roman" w:hAnsi="Times New Roman" w:cs="Times New Roman"/>
          <w:sz w:val="28"/>
          <w:szCs w:val="28"/>
        </w:rPr>
        <w:t>2016-2024</w:t>
      </w:r>
      <w:r w:rsidRPr="003F1E8D">
        <w:rPr>
          <w:rFonts w:ascii="Times New Roman" w:hAnsi="Times New Roman" w:cs="Times New Roman"/>
          <w:sz w:val="28"/>
          <w:szCs w:val="28"/>
        </w:rPr>
        <w:t xml:space="preserve"> гг.» и согласно основному мероприятию  </w:t>
      </w:r>
      <w:r w:rsidRPr="003F1E8D">
        <w:rPr>
          <w:rFonts w:ascii="Times New Roman" w:hAnsi="Times New Roman" w:cs="Times New Roman"/>
          <w:bCs/>
          <w:sz w:val="28"/>
          <w:szCs w:val="28"/>
        </w:rPr>
        <w:t>«Развитие автомобильных дорог  общего пользования местного значения»</w:t>
      </w:r>
      <w:r w:rsidRPr="003F1E8D">
        <w:rPr>
          <w:rFonts w:ascii="Times New Roman" w:hAnsi="Times New Roman" w:cs="Times New Roman"/>
          <w:sz w:val="28"/>
          <w:szCs w:val="28"/>
        </w:rPr>
        <w:t xml:space="preserve"> предусматриваются в объемах </w:t>
      </w:r>
      <w:r w:rsidR="00C72430" w:rsidRPr="003F1E8D">
        <w:rPr>
          <w:rFonts w:ascii="Times New Roman" w:hAnsi="Times New Roman" w:cs="Times New Roman"/>
          <w:sz w:val="28"/>
          <w:szCs w:val="28"/>
        </w:rPr>
        <w:t>8</w:t>
      </w:r>
      <w:r w:rsidR="00095055">
        <w:rPr>
          <w:rFonts w:ascii="Times New Roman" w:hAnsi="Times New Roman" w:cs="Times New Roman"/>
          <w:sz w:val="28"/>
          <w:szCs w:val="28"/>
        </w:rPr>
        <w:t>12</w:t>
      </w:r>
      <w:r w:rsidRPr="003F1E8D">
        <w:rPr>
          <w:rFonts w:ascii="Times New Roman" w:hAnsi="Times New Roman" w:cs="Times New Roman"/>
          <w:sz w:val="28"/>
          <w:szCs w:val="28"/>
        </w:rPr>
        <w:t xml:space="preserve"> тыс. рублей,</w:t>
      </w:r>
      <w:r w:rsidR="00C72430" w:rsidRPr="003F1E8D">
        <w:rPr>
          <w:rFonts w:ascii="Times New Roman" w:hAnsi="Times New Roman" w:cs="Times New Roman"/>
          <w:sz w:val="28"/>
          <w:szCs w:val="28"/>
        </w:rPr>
        <w:t>83</w:t>
      </w:r>
      <w:r w:rsidR="00095055">
        <w:rPr>
          <w:rFonts w:ascii="Times New Roman" w:hAnsi="Times New Roman" w:cs="Times New Roman"/>
          <w:sz w:val="28"/>
          <w:szCs w:val="28"/>
        </w:rPr>
        <w:t>1,5</w:t>
      </w:r>
      <w:r w:rsidRPr="003F1E8D">
        <w:rPr>
          <w:rFonts w:ascii="Times New Roman" w:hAnsi="Times New Roman" w:cs="Times New Roman"/>
          <w:sz w:val="28"/>
          <w:szCs w:val="28"/>
        </w:rPr>
        <w:t>тыс</w:t>
      </w:r>
      <w:proofErr w:type="gramStart"/>
      <w:r w:rsidRPr="003F1E8D">
        <w:rPr>
          <w:rFonts w:ascii="Times New Roman" w:hAnsi="Times New Roman" w:cs="Times New Roman"/>
          <w:sz w:val="28"/>
          <w:szCs w:val="28"/>
        </w:rPr>
        <w:t>.р</w:t>
      </w:r>
      <w:proofErr w:type="gramEnd"/>
      <w:r w:rsidRPr="003F1E8D">
        <w:rPr>
          <w:rFonts w:ascii="Times New Roman" w:hAnsi="Times New Roman" w:cs="Times New Roman"/>
          <w:sz w:val="28"/>
          <w:szCs w:val="28"/>
        </w:rPr>
        <w:t>ублей ,8</w:t>
      </w:r>
      <w:r w:rsidR="00095055">
        <w:rPr>
          <w:rFonts w:ascii="Times New Roman" w:hAnsi="Times New Roman" w:cs="Times New Roman"/>
          <w:sz w:val="28"/>
          <w:szCs w:val="28"/>
        </w:rPr>
        <w:t>49,1</w:t>
      </w:r>
      <w:r w:rsidRPr="003F1E8D">
        <w:rPr>
          <w:rFonts w:ascii="Times New Roman" w:hAnsi="Times New Roman" w:cs="Times New Roman"/>
          <w:sz w:val="28"/>
          <w:szCs w:val="28"/>
        </w:rPr>
        <w:t xml:space="preserve">тыс.рублей соответственно по годам. Средства планируется  использовать на финансирование  содержание автомобильных дорог общего пользования, освещение придорожного полотна. </w:t>
      </w:r>
    </w:p>
    <w:p w:rsidR="002A315D" w:rsidRPr="003F1E8D" w:rsidRDefault="002A315D" w:rsidP="003F1E8D">
      <w:pPr>
        <w:spacing w:before="100" w:beforeAutospacing="1" w:after="100" w:afterAutospacing="1" w:line="240" w:lineRule="auto"/>
        <w:ind w:firstLine="567"/>
        <w:jc w:val="both"/>
        <w:rPr>
          <w:rFonts w:ascii="Times New Roman" w:hAnsi="Times New Roman" w:cs="Times New Roman"/>
          <w:sz w:val="28"/>
          <w:szCs w:val="28"/>
        </w:rPr>
      </w:pPr>
      <w:r w:rsidRPr="003F1E8D">
        <w:rPr>
          <w:rFonts w:ascii="Times New Roman" w:hAnsi="Times New Roman" w:cs="Times New Roman"/>
          <w:sz w:val="28"/>
          <w:szCs w:val="28"/>
        </w:rPr>
        <w:t xml:space="preserve">Расходы на финансирование других вопросов в области национальной экономики предусматриваются в сумме </w:t>
      </w:r>
      <w:r w:rsidR="00095055">
        <w:rPr>
          <w:rFonts w:ascii="Times New Roman" w:hAnsi="Times New Roman" w:cs="Times New Roman"/>
          <w:sz w:val="28"/>
          <w:szCs w:val="28"/>
        </w:rPr>
        <w:t>76,2</w:t>
      </w:r>
      <w:r w:rsidRPr="003F1E8D">
        <w:rPr>
          <w:rFonts w:ascii="Times New Roman" w:hAnsi="Times New Roman" w:cs="Times New Roman"/>
          <w:sz w:val="28"/>
          <w:szCs w:val="28"/>
        </w:rPr>
        <w:t xml:space="preserve"> тыс</w:t>
      </w:r>
      <w:proofErr w:type="gramStart"/>
      <w:r w:rsidRPr="003F1E8D">
        <w:rPr>
          <w:rFonts w:ascii="Times New Roman" w:hAnsi="Times New Roman" w:cs="Times New Roman"/>
          <w:sz w:val="28"/>
          <w:szCs w:val="28"/>
        </w:rPr>
        <w:t>.р</w:t>
      </w:r>
      <w:proofErr w:type="gramEnd"/>
      <w:r w:rsidRPr="003F1E8D">
        <w:rPr>
          <w:rFonts w:ascii="Times New Roman" w:hAnsi="Times New Roman" w:cs="Times New Roman"/>
          <w:sz w:val="28"/>
          <w:szCs w:val="28"/>
        </w:rPr>
        <w:t xml:space="preserve">ублей, </w:t>
      </w:r>
      <w:r w:rsidR="00095055">
        <w:rPr>
          <w:rFonts w:ascii="Times New Roman" w:hAnsi="Times New Roman" w:cs="Times New Roman"/>
          <w:sz w:val="28"/>
          <w:szCs w:val="28"/>
        </w:rPr>
        <w:t>409,8тыс.рублей на 2022-2023годы</w:t>
      </w:r>
      <w:r w:rsidRPr="003F1E8D">
        <w:rPr>
          <w:rFonts w:ascii="Times New Roman" w:hAnsi="Times New Roman" w:cs="Times New Roman"/>
          <w:sz w:val="28"/>
          <w:szCs w:val="28"/>
        </w:rPr>
        <w:t>.</w:t>
      </w:r>
    </w:p>
    <w:p w:rsidR="002A315D" w:rsidRPr="003F1E8D" w:rsidRDefault="002A315D" w:rsidP="003F1E8D">
      <w:pPr>
        <w:pStyle w:val="Standard"/>
        <w:jc w:val="center"/>
        <w:rPr>
          <w:rFonts w:cs="Times New Roman"/>
          <w:sz w:val="28"/>
          <w:szCs w:val="28"/>
        </w:rPr>
      </w:pPr>
      <w:r w:rsidRPr="003F1E8D">
        <w:rPr>
          <w:rFonts w:cs="Times New Roman"/>
          <w:bCs/>
          <w:sz w:val="28"/>
          <w:szCs w:val="28"/>
          <w:lang w:val="ru-RU" w:eastAsia="en-US"/>
        </w:rPr>
        <w:t>5</w:t>
      </w:r>
      <w:r w:rsidRPr="003F1E8D">
        <w:rPr>
          <w:rFonts w:cs="Times New Roman"/>
          <w:bCs/>
          <w:sz w:val="28"/>
          <w:szCs w:val="28"/>
          <w:lang w:eastAsia="en-US"/>
        </w:rPr>
        <w:t xml:space="preserve">.В </w:t>
      </w:r>
      <w:proofErr w:type="spellStart"/>
      <w:r w:rsidRPr="003F1E8D">
        <w:rPr>
          <w:rFonts w:cs="Times New Roman"/>
          <w:bCs/>
          <w:sz w:val="28"/>
          <w:szCs w:val="28"/>
          <w:lang w:eastAsia="en-US"/>
        </w:rPr>
        <w:t>сфере</w:t>
      </w:r>
      <w:proofErr w:type="spellEnd"/>
      <w:r w:rsidRPr="003F1E8D">
        <w:rPr>
          <w:rFonts w:cs="Times New Roman"/>
          <w:bCs/>
          <w:sz w:val="28"/>
          <w:szCs w:val="28"/>
          <w:lang w:eastAsia="en-US"/>
        </w:rPr>
        <w:t xml:space="preserve"> </w:t>
      </w:r>
      <w:proofErr w:type="spellStart"/>
      <w:r w:rsidRPr="003F1E8D">
        <w:rPr>
          <w:rFonts w:cs="Times New Roman"/>
          <w:bCs/>
          <w:sz w:val="28"/>
          <w:szCs w:val="28"/>
          <w:lang w:eastAsia="en-US"/>
        </w:rPr>
        <w:t>жилищно-коммунального</w:t>
      </w:r>
      <w:proofErr w:type="spellEnd"/>
      <w:r w:rsidRPr="003F1E8D">
        <w:rPr>
          <w:rFonts w:cs="Times New Roman"/>
          <w:bCs/>
          <w:sz w:val="28"/>
          <w:szCs w:val="28"/>
          <w:lang w:eastAsia="en-US"/>
        </w:rPr>
        <w:t xml:space="preserve"> </w:t>
      </w:r>
      <w:proofErr w:type="spellStart"/>
      <w:r w:rsidRPr="003F1E8D">
        <w:rPr>
          <w:rFonts w:cs="Times New Roman"/>
          <w:bCs/>
          <w:sz w:val="28"/>
          <w:szCs w:val="28"/>
          <w:lang w:eastAsia="en-US"/>
        </w:rPr>
        <w:t>хозяйства</w:t>
      </w:r>
      <w:proofErr w:type="spellEnd"/>
      <w:r w:rsidRPr="003F1E8D">
        <w:rPr>
          <w:rFonts w:cs="Times New Roman"/>
          <w:bCs/>
          <w:sz w:val="28"/>
          <w:szCs w:val="28"/>
          <w:lang w:eastAsia="en-US"/>
        </w:rPr>
        <w:t xml:space="preserve"> </w:t>
      </w:r>
      <w:r w:rsidRPr="003F1E8D">
        <w:rPr>
          <w:rFonts w:cs="Times New Roman"/>
          <w:sz w:val="28"/>
          <w:szCs w:val="28"/>
        </w:rPr>
        <w:t xml:space="preserve">и </w:t>
      </w:r>
      <w:proofErr w:type="spellStart"/>
      <w:r w:rsidRPr="003F1E8D">
        <w:rPr>
          <w:rFonts w:cs="Times New Roman"/>
          <w:sz w:val="28"/>
          <w:szCs w:val="28"/>
        </w:rPr>
        <w:t>благоустройства</w:t>
      </w:r>
      <w:proofErr w:type="spellEnd"/>
      <w:r w:rsidRPr="003F1E8D">
        <w:rPr>
          <w:rFonts w:cs="Times New Roman"/>
          <w:sz w:val="28"/>
          <w:szCs w:val="28"/>
        </w:rPr>
        <w:t>.</w:t>
      </w:r>
    </w:p>
    <w:p w:rsidR="002A315D" w:rsidRPr="003F1E8D" w:rsidRDefault="002A315D" w:rsidP="003F1E8D">
      <w:pPr>
        <w:pStyle w:val="Standard"/>
        <w:ind w:firstLine="706"/>
        <w:jc w:val="both"/>
        <w:rPr>
          <w:rFonts w:cs="Times New Roman"/>
          <w:bCs/>
          <w:color w:val="000000"/>
          <w:sz w:val="28"/>
          <w:szCs w:val="28"/>
          <w:lang w:val="ru-RU" w:eastAsia="en-US"/>
        </w:rPr>
      </w:pPr>
      <w:r w:rsidRPr="003F1E8D">
        <w:rPr>
          <w:rFonts w:cs="Times New Roman"/>
          <w:sz w:val="28"/>
          <w:szCs w:val="28"/>
          <w:lang w:val="ru-RU"/>
        </w:rPr>
        <w:t>В</w:t>
      </w:r>
      <w:r w:rsidRPr="003F1E8D">
        <w:rPr>
          <w:rFonts w:cs="Times New Roman"/>
          <w:sz w:val="28"/>
          <w:szCs w:val="28"/>
        </w:rPr>
        <w:t xml:space="preserve"> </w:t>
      </w:r>
      <w:proofErr w:type="spellStart"/>
      <w:r w:rsidRPr="003F1E8D">
        <w:rPr>
          <w:rFonts w:cs="Times New Roman"/>
          <w:sz w:val="28"/>
          <w:szCs w:val="28"/>
        </w:rPr>
        <w:t>рамках</w:t>
      </w:r>
      <w:proofErr w:type="spellEnd"/>
      <w:r w:rsidRPr="003F1E8D">
        <w:rPr>
          <w:rFonts w:cs="Times New Roman"/>
          <w:sz w:val="28"/>
          <w:szCs w:val="28"/>
        </w:rPr>
        <w:t xml:space="preserve"> </w:t>
      </w:r>
      <w:proofErr w:type="spellStart"/>
      <w:r w:rsidRPr="003F1E8D">
        <w:rPr>
          <w:rFonts w:cs="Times New Roman"/>
          <w:sz w:val="28"/>
          <w:szCs w:val="28"/>
        </w:rPr>
        <w:t>муниципальной</w:t>
      </w:r>
      <w:proofErr w:type="spellEnd"/>
      <w:r w:rsidRPr="003F1E8D">
        <w:rPr>
          <w:rFonts w:cs="Times New Roman"/>
          <w:sz w:val="28"/>
          <w:szCs w:val="28"/>
        </w:rPr>
        <w:t xml:space="preserve"> </w:t>
      </w:r>
      <w:proofErr w:type="spellStart"/>
      <w:r w:rsidRPr="003F1E8D">
        <w:rPr>
          <w:rFonts w:cs="Times New Roman"/>
          <w:sz w:val="28"/>
          <w:szCs w:val="28"/>
        </w:rPr>
        <w:t>программы</w:t>
      </w:r>
      <w:proofErr w:type="spellEnd"/>
      <w:r w:rsidRPr="003F1E8D">
        <w:rPr>
          <w:rFonts w:cs="Times New Roman"/>
          <w:sz w:val="28"/>
          <w:szCs w:val="28"/>
          <w:lang w:val="ru-RU"/>
        </w:rPr>
        <w:t xml:space="preserve"> «Устойчивое развитие территории муниципального образования </w:t>
      </w:r>
      <w:proofErr w:type="spellStart"/>
      <w:r w:rsidRPr="003F1E8D">
        <w:rPr>
          <w:rFonts w:cs="Times New Roman"/>
          <w:sz w:val="28"/>
          <w:szCs w:val="28"/>
          <w:lang w:val="ru-RU"/>
        </w:rPr>
        <w:t>Имангуловский</w:t>
      </w:r>
      <w:proofErr w:type="spellEnd"/>
      <w:r w:rsidRPr="003F1E8D">
        <w:rPr>
          <w:rFonts w:cs="Times New Roman"/>
          <w:sz w:val="28"/>
          <w:szCs w:val="28"/>
          <w:lang w:val="ru-RU"/>
        </w:rPr>
        <w:t xml:space="preserve"> сельсовет на период </w:t>
      </w:r>
      <w:r w:rsidR="00095055">
        <w:rPr>
          <w:rFonts w:cs="Times New Roman"/>
          <w:sz w:val="28"/>
          <w:szCs w:val="28"/>
          <w:lang w:val="ru-RU"/>
        </w:rPr>
        <w:t>2016-2024</w:t>
      </w:r>
      <w:r w:rsidRPr="003F1E8D">
        <w:rPr>
          <w:rFonts w:cs="Times New Roman"/>
          <w:sz w:val="28"/>
          <w:szCs w:val="28"/>
          <w:lang w:val="ru-RU"/>
        </w:rPr>
        <w:t xml:space="preserve"> гг.» и согласно основному мероприятию  </w:t>
      </w:r>
      <w:r w:rsidRPr="003F1E8D">
        <w:rPr>
          <w:rFonts w:cs="Times New Roman"/>
          <w:bCs/>
          <w:sz w:val="28"/>
          <w:szCs w:val="28"/>
        </w:rPr>
        <w:t>«</w:t>
      </w:r>
      <w:proofErr w:type="spellStart"/>
      <w:r w:rsidRPr="003F1E8D">
        <w:rPr>
          <w:rFonts w:cs="Times New Roman"/>
          <w:bCs/>
          <w:sz w:val="28"/>
          <w:szCs w:val="28"/>
        </w:rPr>
        <w:t>Обеспечение</w:t>
      </w:r>
      <w:proofErr w:type="spellEnd"/>
      <w:r w:rsidRPr="003F1E8D">
        <w:rPr>
          <w:rFonts w:cs="Times New Roman"/>
          <w:bCs/>
          <w:sz w:val="28"/>
          <w:szCs w:val="28"/>
        </w:rPr>
        <w:t xml:space="preserve"> </w:t>
      </w:r>
      <w:proofErr w:type="spellStart"/>
      <w:r w:rsidRPr="003F1E8D">
        <w:rPr>
          <w:rFonts w:cs="Times New Roman"/>
          <w:bCs/>
          <w:sz w:val="28"/>
          <w:szCs w:val="28"/>
        </w:rPr>
        <w:t>устойчивого</w:t>
      </w:r>
      <w:proofErr w:type="spellEnd"/>
      <w:r w:rsidRPr="003F1E8D">
        <w:rPr>
          <w:rFonts w:cs="Times New Roman"/>
          <w:bCs/>
          <w:sz w:val="28"/>
          <w:szCs w:val="28"/>
        </w:rPr>
        <w:t xml:space="preserve"> </w:t>
      </w:r>
      <w:proofErr w:type="spellStart"/>
      <w:r w:rsidRPr="003F1E8D">
        <w:rPr>
          <w:rFonts w:cs="Times New Roman"/>
          <w:bCs/>
          <w:sz w:val="28"/>
          <w:szCs w:val="28"/>
        </w:rPr>
        <w:t>функционирования</w:t>
      </w:r>
      <w:proofErr w:type="spellEnd"/>
      <w:r w:rsidRPr="003F1E8D">
        <w:rPr>
          <w:rFonts w:cs="Times New Roman"/>
          <w:bCs/>
          <w:sz w:val="28"/>
          <w:szCs w:val="28"/>
        </w:rPr>
        <w:t xml:space="preserve">  </w:t>
      </w:r>
      <w:proofErr w:type="spellStart"/>
      <w:r w:rsidRPr="003F1E8D">
        <w:rPr>
          <w:rFonts w:cs="Times New Roman"/>
          <w:bCs/>
          <w:sz w:val="28"/>
          <w:szCs w:val="28"/>
        </w:rPr>
        <w:t>жилищно-коммунального</w:t>
      </w:r>
      <w:proofErr w:type="spellEnd"/>
      <w:r w:rsidRPr="003F1E8D">
        <w:rPr>
          <w:rFonts w:cs="Times New Roman"/>
          <w:bCs/>
          <w:sz w:val="28"/>
          <w:szCs w:val="28"/>
        </w:rPr>
        <w:t xml:space="preserve"> </w:t>
      </w:r>
      <w:proofErr w:type="spellStart"/>
      <w:r w:rsidRPr="003F1E8D">
        <w:rPr>
          <w:rFonts w:cs="Times New Roman"/>
          <w:bCs/>
          <w:sz w:val="28"/>
          <w:szCs w:val="28"/>
        </w:rPr>
        <w:t>хозяйства</w:t>
      </w:r>
      <w:proofErr w:type="spellEnd"/>
      <w:r w:rsidRPr="003F1E8D">
        <w:rPr>
          <w:rFonts w:cs="Times New Roman"/>
          <w:bCs/>
          <w:sz w:val="28"/>
          <w:szCs w:val="28"/>
        </w:rPr>
        <w:t xml:space="preserve"> </w:t>
      </w:r>
      <w:r w:rsidRPr="003F1E8D">
        <w:rPr>
          <w:rFonts w:cs="Times New Roman"/>
          <w:bCs/>
          <w:sz w:val="28"/>
          <w:szCs w:val="28"/>
          <w:lang w:val="ru-RU"/>
        </w:rPr>
        <w:t>сельских поселений</w:t>
      </w:r>
      <w:r w:rsidRPr="003F1E8D">
        <w:rPr>
          <w:rFonts w:cs="Times New Roman"/>
          <w:bCs/>
          <w:sz w:val="28"/>
          <w:szCs w:val="28"/>
        </w:rPr>
        <w:t>»</w:t>
      </w:r>
      <w:r w:rsidRPr="003F1E8D">
        <w:rPr>
          <w:rFonts w:cs="Times New Roman"/>
          <w:bCs/>
          <w:sz w:val="28"/>
          <w:szCs w:val="28"/>
          <w:lang w:val="ru-RU"/>
        </w:rPr>
        <w:t xml:space="preserve"> р</w:t>
      </w:r>
      <w:r w:rsidRPr="003F1E8D">
        <w:rPr>
          <w:rFonts w:cs="Times New Roman"/>
          <w:bCs/>
          <w:color w:val="000000"/>
          <w:sz w:val="28"/>
          <w:szCs w:val="28"/>
          <w:lang w:val="ru-RU" w:eastAsia="en-US"/>
        </w:rPr>
        <w:t xml:space="preserve">асходы на коммунальное хозяйство </w:t>
      </w:r>
      <w:r w:rsidR="006C59B0">
        <w:rPr>
          <w:rFonts w:cs="Times New Roman"/>
          <w:bCs/>
          <w:color w:val="000000"/>
          <w:sz w:val="28"/>
          <w:szCs w:val="28"/>
          <w:lang w:val="ru-RU" w:eastAsia="en-US"/>
        </w:rPr>
        <w:t xml:space="preserve">на 2022 год и на плановый период 2023 и 2024годов </w:t>
      </w:r>
      <w:r w:rsidRPr="003F1E8D">
        <w:rPr>
          <w:rFonts w:cs="Times New Roman"/>
          <w:bCs/>
          <w:color w:val="000000"/>
          <w:sz w:val="28"/>
          <w:szCs w:val="28"/>
          <w:lang w:val="ru-RU" w:eastAsia="en-US"/>
        </w:rPr>
        <w:t xml:space="preserve">планируются в сумме </w:t>
      </w:r>
      <w:r w:rsidR="00095055">
        <w:rPr>
          <w:rFonts w:cs="Times New Roman"/>
          <w:bCs/>
          <w:sz w:val="28"/>
          <w:szCs w:val="28"/>
          <w:lang w:val="ru-RU" w:eastAsia="en-US"/>
        </w:rPr>
        <w:t>89,1</w:t>
      </w:r>
      <w:r w:rsidRPr="003F1E8D">
        <w:rPr>
          <w:rFonts w:cs="Times New Roman"/>
          <w:bCs/>
          <w:color w:val="000000"/>
          <w:sz w:val="28"/>
          <w:szCs w:val="28"/>
          <w:lang w:val="ru-RU" w:eastAsia="en-US"/>
        </w:rPr>
        <w:t xml:space="preserve"> тыс. рублей,</w:t>
      </w:r>
      <w:r w:rsidRPr="003F1E8D">
        <w:rPr>
          <w:rFonts w:cs="Times New Roman"/>
          <w:sz w:val="28"/>
          <w:szCs w:val="28"/>
        </w:rPr>
        <w:t xml:space="preserve"> </w:t>
      </w:r>
      <w:r w:rsidR="00095055">
        <w:rPr>
          <w:rFonts w:cs="Times New Roman"/>
          <w:sz w:val="28"/>
          <w:szCs w:val="28"/>
          <w:lang w:val="ru-RU"/>
        </w:rPr>
        <w:lastRenderedPageBreak/>
        <w:t>54</w:t>
      </w:r>
      <w:proofErr w:type="spellStart"/>
      <w:r w:rsidRPr="003F1E8D">
        <w:rPr>
          <w:rFonts w:cs="Times New Roman"/>
          <w:sz w:val="28"/>
          <w:szCs w:val="28"/>
        </w:rPr>
        <w:t>тыс</w:t>
      </w:r>
      <w:proofErr w:type="gramStart"/>
      <w:r w:rsidRPr="003F1E8D">
        <w:rPr>
          <w:rFonts w:cs="Times New Roman"/>
          <w:sz w:val="28"/>
          <w:szCs w:val="28"/>
        </w:rPr>
        <w:t>.р</w:t>
      </w:r>
      <w:proofErr w:type="gramEnd"/>
      <w:r w:rsidRPr="003F1E8D">
        <w:rPr>
          <w:rFonts w:cs="Times New Roman"/>
          <w:sz w:val="28"/>
          <w:szCs w:val="28"/>
        </w:rPr>
        <w:t>ублей</w:t>
      </w:r>
      <w:proofErr w:type="spellEnd"/>
      <w:r w:rsidRPr="003F1E8D">
        <w:rPr>
          <w:rFonts w:cs="Times New Roman"/>
          <w:sz w:val="28"/>
          <w:szCs w:val="28"/>
        </w:rPr>
        <w:t>,</w:t>
      </w:r>
      <w:r w:rsidR="00C72430" w:rsidRPr="003F1E8D">
        <w:rPr>
          <w:rFonts w:cs="Times New Roman"/>
          <w:sz w:val="28"/>
          <w:szCs w:val="28"/>
          <w:lang w:val="ru-RU"/>
        </w:rPr>
        <w:t>1</w:t>
      </w:r>
      <w:r w:rsidR="00095055">
        <w:rPr>
          <w:rFonts w:cs="Times New Roman"/>
          <w:sz w:val="28"/>
          <w:szCs w:val="28"/>
          <w:lang w:val="ru-RU"/>
        </w:rPr>
        <w:t>5</w:t>
      </w:r>
      <w:proofErr w:type="spellStart"/>
      <w:r w:rsidRPr="003F1E8D">
        <w:rPr>
          <w:rFonts w:cs="Times New Roman"/>
          <w:sz w:val="28"/>
          <w:szCs w:val="28"/>
        </w:rPr>
        <w:t>тыс.рублей</w:t>
      </w:r>
      <w:proofErr w:type="spellEnd"/>
      <w:r w:rsidRPr="003F1E8D">
        <w:rPr>
          <w:rFonts w:cs="Times New Roman"/>
          <w:sz w:val="28"/>
          <w:szCs w:val="28"/>
        </w:rPr>
        <w:t xml:space="preserve"> </w:t>
      </w:r>
      <w:proofErr w:type="spellStart"/>
      <w:r w:rsidRPr="003F1E8D">
        <w:rPr>
          <w:rFonts w:cs="Times New Roman"/>
          <w:sz w:val="28"/>
          <w:szCs w:val="28"/>
        </w:rPr>
        <w:t>соответственно</w:t>
      </w:r>
      <w:proofErr w:type="spellEnd"/>
      <w:r w:rsidRPr="003F1E8D">
        <w:rPr>
          <w:rFonts w:cs="Times New Roman"/>
          <w:sz w:val="28"/>
          <w:szCs w:val="28"/>
        </w:rPr>
        <w:t xml:space="preserve"> </w:t>
      </w:r>
      <w:proofErr w:type="spellStart"/>
      <w:r w:rsidRPr="003F1E8D">
        <w:rPr>
          <w:rFonts w:cs="Times New Roman"/>
          <w:sz w:val="28"/>
          <w:szCs w:val="28"/>
        </w:rPr>
        <w:t>по</w:t>
      </w:r>
      <w:proofErr w:type="spellEnd"/>
      <w:r w:rsidRPr="003F1E8D">
        <w:rPr>
          <w:rFonts w:cs="Times New Roman"/>
          <w:sz w:val="28"/>
          <w:szCs w:val="28"/>
        </w:rPr>
        <w:t xml:space="preserve"> </w:t>
      </w:r>
      <w:proofErr w:type="spellStart"/>
      <w:r w:rsidRPr="003F1E8D">
        <w:rPr>
          <w:rFonts w:cs="Times New Roman"/>
          <w:sz w:val="28"/>
          <w:szCs w:val="28"/>
        </w:rPr>
        <w:t>годам</w:t>
      </w:r>
      <w:proofErr w:type="spellEnd"/>
      <w:r w:rsidRPr="003F1E8D">
        <w:rPr>
          <w:rFonts w:cs="Times New Roman"/>
          <w:sz w:val="28"/>
          <w:szCs w:val="28"/>
        </w:rPr>
        <w:t>.</w:t>
      </w:r>
      <w:r w:rsidRPr="003F1E8D">
        <w:rPr>
          <w:rFonts w:cs="Times New Roman"/>
          <w:bCs/>
          <w:color w:val="000000"/>
          <w:sz w:val="28"/>
          <w:szCs w:val="28"/>
          <w:lang w:val="ru-RU" w:eastAsia="en-US"/>
        </w:rPr>
        <w:t xml:space="preserve"> </w:t>
      </w:r>
      <w:r w:rsidRPr="003F1E8D">
        <w:rPr>
          <w:rFonts w:cs="Times New Roman"/>
          <w:bCs/>
          <w:sz w:val="28"/>
          <w:szCs w:val="28"/>
          <w:lang w:val="ru-RU" w:eastAsia="en-US"/>
        </w:rPr>
        <w:t>На обеспечение мероприятий  по благоустройству  поселения планируется в 202</w:t>
      </w:r>
      <w:r w:rsidR="00095055">
        <w:rPr>
          <w:rFonts w:cs="Times New Roman"/>
          <w:bCs/>
          <w:sz w:val="28"/>
          <w:szCs w:val="28"/>
          <w:lang w:val="ru-RU" w:eastAsia="en-US"/>
        </w:rPr>
        <w:t>2</w:t>
      </w:r>
      <w:r w:rsidRPr="003F1E8D">
        <w:rPr>
          <w:rFonts w:cs="Times New Roman"/>
          <w:bCs/>
          <w:sz w:val="28"/>
          <w:szCs w:val="28"/>
          <w:lang w:val="ru-RU" w:eastAsia="en-US"/>
        </w:rPr>
        <w:t xml:space="preserve"> году-</w:t>
      </w:r>
      <w:r w:rsidR="00095055">
        <w:rPr>
          <w:rFonts w:cs="Times New Roman"/>
          <w:bCs/>
          <w:sz w:val="28"/>
          <w:szCs w:val="28"/>
          <w:lang w:val="ru-RU" w:eastAsia="en-US"/>
        </w:rPr>
        <w:t>50</w:t>
      </w:r>
      <w:r w:rsidRPr="003F1E8D">
        <w:rPr>
          <w:rFonts w:cs="Times New Roman"/>
          <w:bCs/>
          <w:sz w:val="28"/>
          <w:szCs w:val="28"/>
          <w:lang w:val="ru-RU" w:eastAsia="en-US"/>
        </w:rPr>
        <w:t>тыс</w:t>
      </w:r>
      <w:proofErr w:type="gramStart"/>
      <w:r w:rsidRPr="003F1E8D">
        <w:rPr>
          <w:rFonts w:cs="Times New Roman"/>
          <w:bCs/>
          <w:sz w:val="28"/>
          <w:szCs w:val="28"/>
          <w:lang w:val="ru-RU" w:eastAsia="en-US"/>
        </w:rPr>
        <w:t>.р</w:t>
      </w:r>
      <w:proofErr w:type="gramEnd"/>
      <w:r w:rsidRPr="003F1E8D">
        <w:rPr>
          <w:rFonts w:cs="Times New Roman"/>
          <w:bCs/>
          <w:sz w:val="28"/>
          <w:szCs w:val="28"/>
          <w:lang w:val="ru-RU" w:eastAsia="en-US"/>
        </w:rPr>
        <w:t>ублей,в 202</w:t>
      </w:r>
      <w:r w:rsidR="00095055">
        <w:rPr>
          <w:rFonts w:cs="Times New Roman"/>
          <w:bCs/>
          <w:sz w:val="28"/>
          <w:szCs w:val="28"/>
          <w:lang w:val="ru-RU" w:eastAsia="en-US"/>
        </w:rPr>
        <w:t>3</w:t>
      </w:r>
      <w:r w:rsidRPr="003F1E8D">
        <w:rPr>
          <w:rFonts w:cs="Times New Roman"/>
          <w:bCs/>
          <w:sz w:val="28"/>
          <w:szCs w:val="28"/>
          <w:lang w:val="ru-RU" w:eastAsia="en-US"/>
        </w:rPr>
        <w:t>году-</w:t>
      </w:r>
      <w:r w:rsidR="00095055">
        <w:rPr>
          <w:rFonts w:cs="Times New Roman"/>
          <w:bCs/>
          <w:sz w:val="28"/>
          <w:szCs w:val="28"/>
          <w:lang w:val="ru-RU" w:eastAsia="en-US"/>
        </w:rPr>
        <w:t xml:space="preserve"> не </w:t>
      </w:r>
      <w:proofErr w:type="spellStart"/>
      <w:r w:rsidR="00095055">
        <w:rPr>
          <w:rFonts w:cs="Times New Roman"/>
          <w:bCs/>
          <w:sz w:val="28"/>
          <w:szCs w:val="28"/>
          <w:lang w:val="ru-RU" w:eastAsia="en-US"/>
        </w:rPr>
        <w:t>предусмотрено</w:t>
      </w:r>
      <w:r w:rsidRPr="003F1E8D">
        <w:rPr>
          <w:rFonts w:cs="Times New Roman"/>
          <w:bCs/>
          <w:sz w:val="28"/>
          <w:szCs w:val="28"/>
          <w:lang w:val="ru-RU" w:eastAsia="en-US"/>
        </w:rPr>
        <w:t>,в</w:t>
      </w:r>
      <w:proofErr w:type="spellEnd"/>
      <w:r w:rsidRPr="003F1E8D">
        <w:rPr>
          <w:rFonts w:cs="Times New Roman"/>
          <w:bCs/>
          <w:sz w:val="28"/>
          <w:szCs w:val="28"/>
          <w:lang w:val="ru-RU" w:eastAsia="en-US"/>
        </w:rPr>
        <w:t xml:space="preserve"> 202</w:t>
      </w:r>
      <w:r w:rsidR="00095055">
        <w:rPr>
          <w:rFonts w:cs="Times New Roman"/>
          <w:bCs/>
          <w:sz w:val="28"/>
          <w:szCs w:val="28"/>
          <w:lang w:val="ru-RU" w:eastAsia="en-US"/>
        </w:rPr>
        <w:t>4</w:t>
      </w:r>
      <w:r w:rsidRPr="003F1E8D">
        <w:rPr>
          <w:rFonts w:cs="Times New Roman"/>
          <w:bCs/>
          <w:sz w:val="28"/>
          <w:szCs w:val="28"/>
          <w:lang w:val="ru-RU" w:eastAsia="en-US"/>
        </w:rPr>
        <w:t xml:space="preserve"> году-</w:t>
      </w:r>
      <w:r w:rsidR="00095055">
        <w:rPr>
          <w:rFonts w:cs="Times New Roman"/>
          <w:bCs/>
          <w:sz w:val="28"/>
          <w:szCs w:val="28"/>
          <w:lang w:val="ru-RU" w:eastAsia="en-US"/>
        </w:rPr>
        <w:t xml:space="preserve"> 4</w:t>
      </w:r>
      <w:r w:rsidR="00C72430" w:rsidRPr="003F1E8D">
        <w:rPr>
          <w:rFonts w:cs="Times New Roman"/>
          <w:bCs/>
          <w:sz w:val="28"/>
          <w:szCs w:val="28"/>
          <w:lang w:val="ru-RU" w:eastAsia="en-US"/>
        </w:rPr>
        <w:t>,9</w:t>
      </w:r>
      <w:r w:rsidRPr="003F1E8D">
        <w:rPr>
          <w:rFonts w:cs="Times New Roman"/>
          <w:bCs/>
          <w:sz w:val="28"/>
          <w:szCs w:val="28"/>
          <w:lang w:val="ru-RU" w:eastAsia="en-US"/>
        </w:rPr>
        <w:t>тыс.рублей ,в т.ч.</w:t>
      </w:r>
      <w:r w:rsidRPr="003F1E8D">
        <w:rPr>
          <w:rFonts w:cs="Times New Roman"/>
          <w:bCs/>
          <w:color w:val="000000"/>
          <w:sz w:val="28"/>
          <w:szCs w:val="28"/>
          <w:lang w:val="ru-RU" w:eastAsia="en-US"/>
        </w:rPr>
        <w:t xml:space="preserve"> на озеленение, на содержание мест захоронений, на прочие мероприятия по благоустройству.</w:t>
      </w:r>
    </w:p>
    <w:p w:rsidR="002A315D" w:rsidRPr="003F1E8D" w:rsidRDefault="002A315D" w:rsidP="003F1E8D">
      <w:pPr>
        <w:pStyle w:val="Standard"/>
        <w:ind w:firstLine="706"/>
        <w:jc w:val="center"/>
        <w:rPr>
          <w:rFonts w:cs="Times New Roman"/>
          <w:bCs/>
          <w:color w:val="000000"/>
          <w:sz w:val="28"/>
          <w:szCs w:val="28"/>
          <w:lang w:val="ru-RU" w:eastAsia="en-US"/>
        </w:rPr>
      </w:pPr>
      <w:r w:rsidRPr="003F1E8D">
        <w:rPr>
          <w:rFonts w:cs="Times New Roman"/>
          <w:bCs/>
          <w:color w:val="000000"/>
          <w:sz w:val="28"/>
          <w:szCs w:val="28"/>
          <w:lang w:val="ru-RU" w:eastAsia="en-US"/>
        </w:rPr>
        <w:t>6.В сфере образования</w:t>
      </w:r>
    </w:p>
    <w:p w:rsidR="002A315D" w:rsidRPr="003F1E8D" w:rsidRDefault="002A315D" w:rsidP="003F1E8D">
      <w:pPr>
        <w:spacing w:line="240" w:lineRule="auto"/>
        <w:ind w:firstLine="708"/>
        <w:jc w:val="both"/>
        <w:rPr>
          <w:rFonts w:ascii="Times New Roman" w:eastAsia="Times New Roman" w:hAnsi="Times New Roman" w:cs="Times New Roman"/>
          <w:sz w:val="28"/>
          <w:szCs w:val="28"/>
        </w:rPr>
      </w:pPr>
      <w:r w:rsidRPr="003F1E8D">
        <w:rPr>
          <w:rFonts w:ascii="Times New Roman" w:hAnsi="Times New Roman" w:cs="Times New Roman"/>
          <w:sz w:val="28"/>
          <w:szCs w:val="28"/>
        </w:rPr>
        <w:t xml:space="preserve">В рамках муниципальной программы «Устойчивое развитие территории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на период </w:t>
      </w:r>
      <w:r w:rsidR="00095055">
        <w:rPr>
          <w:rFonts w:ascii="Times New Roman" w:hAnsi="Times New Roman" w:cs="Times New Roman"/>
          <w:sz w:val="28"/>
          <w:szCs w:val="28"/>
        </w:rPr>
        <w:t>2016-2024</w:t>
      </w:r>
      <w:r w:rsidRPr="003F1E8D">
        <w:rPr>
          <w:rFonts w:ascii="Times New Roman" w:hAnsi="Times New Roman" w:cs="Times New Roman"/>
          <w:sz w:val="28"/>
          <w:szCs w:val="28"/>
        </w:rPr>
        <w:t xml:space="preserve"> гг.» и согласно основному мероприятию  «Развитие потенциала молодежи сельских поселений» составляет </w:t>
      </w:r>
      <w:r w:rsidR="00095055">
        <w:rPr>
          <w:rFonts w:ascii="Times New Roman" w:hAnsi="Times New Roman" w:cs="Times New Roman"/>
          <w:sz w:val="28"/>
          <w:szCs w:val="28"/>
        </w:rPr>
        <w:t>на 2022 год-5</w:t>
      </w:r>
      <w:r w:rsidRPr="003F1E8D">
        <w:rPr>
          <w:rFonts w:ascii="Times New Roman" w:hAnsi="Times New Roman" w:cs="Times New Roman"/>
          <w:sz w:val="28"/>
          <w:szCs w:val="28"/>
        </w:rPr>
        <w:t xml:space="preserve"> </w:t>
      </w:r>
      <w:proofErr w:type="spellStart"/>
      <w:r w:rsidRPr="003F1E8D">
        <w:rPr>
          <w:rFonts w:ascii="Times New Roman" w:hAnsi="Times New Roman" w:cs="Times New Roman"/>
          <w:sz w:val="28"/>
          <w:szCs w:val="28"/>
        </w:rPr>
        <w:t>тыс</w:t>
      </w:r>
      <w:proofErr w:type="gramStart"/>
      <w:r w:rsidRPr="003F1E8D">
        <w:rPr>
          <w:rFonts w:ascii="Times New Roman" w:hAnsi="Times New Roman" w:cs="Times New Roman"/>
          <w:sz w:val="28"/>
          <w:szCs w:val="28"/>
        </w:rPr>
        <w:t>.р</w:t>
      </w:r>
      <w:proofErr w:type="gramEnd"/>
      <w:r w:rsidRPr="003F1E8D">
        <w:rPr>
          <w:rFonts w:ascii="Times New Roman" w:hAnsi="Times New Roman" w:cs="Times New Roman"/>
          <w:sz w:val="28"/>
          <w:szCs w:val="28"/>
        </w:rPr>
        <w:t>ублей,</w:t>
      </w:r>
      <w:r w:rsidRPr="003F1E8D">
        <w:rPr>
          <w:rFonts w:ascii="Times New Roman" w:hAnsi="Times New Roman" w:cs="Times New Roman"/>
          <w:bCs/>
          <w:color w:val="000000"/>
          <w:sz w:val="28"/>
          <w:szCs w:val="28"/>
          <w:lang w:eastAsia="en-US"/>
        </w:rPr>
        <w:t>на</w:t>
      </w:r>
      <w:proofErr w:type="spellEnd"/>
      <w:r w:rsidRPr="003F1E8D">
        <w:rPr>
          <w:rFonts w:ascii="Times New Roman" w:hAnsi="Times New Roman" w:cs="Times New Roman"/>
          <w:bCs/>
          <w:color w:val="000000"/>
          <w:sz w:val="28"/>
          <w:szCs w:val="28"/>
          <w:lang w:eastAsia="en-US"/>
        </w:rPr>
        <w:t xml:space="preserve"> </w:t>
      </w:r>
      <w:r w:rsidRPr="003F1E8D">
        <w:rPr>
          <w:rFonts w:ascii="Times New Roman" w:hAnsi="Times New Roman" w:cs="Times New Roman"/>
          <w:bCs/>
          <w:color w:val="000000"/>
          <w:sz w:val="28"/>
          <w:szCs w:val="28"/>
        </w:rPr>
        <w:t>формированию правовых, культурных ценностей  в  молодежной  среде.</w:t>
      </w:r>
    </w:p>
    <w:p w:rsidR="002A315D" w:rsidRPr="003F1E8D" w:rsidRDefault="002A315D" w:rsidP="003F1E8D">
      <w:pPr>
        <w:pStyle w:val="Standard"/>
        <w:ind w:firstLine="706"/>
        <w:jc w:val="center"/>
        <w:rPr>
          <w:rFonts w:cs="Times New Roman"/>
          <w:sz w:val="28"/>
          <w:szCs w:val="28"/>
        </w:rPr>
      </w:pPr>
      <w:r w:rsidRPr="003F1E8D">
        <w:rPr>
          <w:rFonts w:cs="Times New Roman"/>
          <w:bCs/>
          <w:color w:val="000000"/>
          <w:sz w:val="28"/>
          <w:szCs w:val="28"/>
          <w:lang w:val="ru-RU" w:eastAsia="en-US"/>
        </w:rPr>
        <w:t>7. В сфере культуры</w:t>
      </w:r>
    </w:p>
    <w:p w:rsidR="002A315D" w:rsidRPr="003F1E8D" w:rsidRDefault="002A315D" w:rsidP="003F1E8D">
      <w:pPr>
        <w:spacing w:line="240" w:lineRule="auto"/>
        <w:ind w:firstLine="706"/>
        <w:jc w:val="both"/>
        <w:rPr>
          <w:rFonts w:ascii="Times New Roman" w:hAnsi="Times New Roman" w:cs="Times New Roman"/>
          <w:color w:val="00000A"/>
          <w:sz w:val="28"/>
          <w:szCs w:val="28"/>
        </w:rPr>
      </w:pPr>
      <w:proofErr w:type="gramStart"/>
      <w:r w:rsidRPr="003F1E8D">
        <w:rPr>
          <w:rFonts w:ascii="Times New Roman" w:eastAsia="Times New Roman" w:hAnsi="Times New Roman" w:cs="Times New Roman"/>
          <w:sz w:val="28"/>
          <w:szCs w:val="28"/>
        </w:rPr>
        <w:t>В разделе «Культура, кинематография» в рамках муниципальной программы «</w:t>
      </w:r>
      <w:r w:rsidRPr="003F1E8D">
        <w:rPr>
          <w:rFonts w:ascii="Times New Roman" w:hAnsi="Times New Roman" w:cs="Times New Roman"/>
          <w:sz w:val="28"/>
          <w:szCs w:val="28"/>
        </w:rPr>
        <w:t xml:space="preserve">Устойчивое развитие территории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на период </w:t>
      </w:r>
      <w:r w:rsidR="00095055">
        <w:rPr>
          <w:rFonts w:ascii="Times New Roman" w:hAnsi="Times New Roman" w:cs="Times New Roman"/>
          <w:sz w:val="28"/>
          <w:szCs w:val="28"/>
        </w:rPr>
        <w:t>2016-2024</w:t>
      </w:r>
      <w:r w:rsidRPr="003F1E8D">
        <w:rPr>
          <w:rFonts w:ascii="Times New Roman" w:hAnsi="Times New Roman" w:cs="Times New Roman"/>
          <w:sz w:val="28"/>
          <w:szCs w:val="28"/>
        </w:rPr>
        <w:t xml:space="preserve"> гг.» и согласно основному мероприятию  </w:t>
      </w:r>
      <w:r w:rsidRPr="003F1E8D">
        <w:rPr>
          <w:rFonts w:ascii="Times New Roman" w:eastAsia="Times New Roman" w:hAnsi="Times New Roman" w:cs="Times New Roman"/>
          <w:sz w:val="28"/>
          <w:szCs w:val="28"/>
        </w:rPr>
        <w:t>«Сохранение, использование, популяризация и государственная охрана объектов культурного наследия» учтены расходы на с</w:t>
      </w:r>
      <w:r w:rsidRPr="003F1E8D">
        <w:rPr>
          <w:rFonts w:ascii="Times New Roman" w:hAnsi="Times New Roman" w:cs="Times New Roman"/>
          <w:color w:val="00000A"/>
          <w:sz w:val="28"/>
          <w:szCs w:val="28"/>
        </w:rPr>
        <w:t xml:space="preserve">оздание и сохранение благоприятных условий обеспечения культурного досуга жителей МО </w:t>
      </w:r>
      <w:proofErr w:type="spellStart"/>
      <w:r w:rsidRPr="003F1E8D">
        <w:rPr>
          <w:rFonts w:ascii="Times New Roman" w:hAnsi="Times New Roman" w:cs="Times New Roman"/>
          <w:color w:val="00000A"/>
          <w:sz w:val="28"/>
          <w:szCs w:val="28"/>
        </w:rPr>
        <w:t>Имангуловский</w:t>
      </w:r>
      <w:proofErr w:type="spellEnd"/>
      <w:r w:rsidRPr="003F1E8D">
        <w:rPr>
          <w:rFonts w:ascii="Times New Roman" w:hAnsi="Times New Roman" w:cs="Times New Roman"/>
          <w:color w:val="00000A"/>
          <w:sz w:val="28"/>
          <w:szCs w:val="28"/>
        </w:rPr>
        <w:t xml:space="preserve"> сельсовет, сохранение культурного наследия, народных традиций и обычаев населения, обеспечение услугами в сфере культуры</w:t>
      </w:r>
      <w:proofErr w:type="gramEnd"/>
      <w:r w:rsidRPr="003F1E8D">
        <w:rPr>
          <w:rFonts w:ascii="Times New Roman" w:hAnsi="Times New Roman" w:cs="Times New Roman"/>
          <w:color w:val="00000A"/>
          <w:sz w:val="28"/>
          <w:szCs w:val="28"/>
        </w:rPr>
        <w:t xml:space="preserve"> наибольшего количества людей, пользование учреждениями культуры,  доступ к культурным ценностям и информации в новых экономических условиях, создание условия для обеспечения единого культурного пространства в целях формирования гражданского общества, вывод культуры на уровень, позволяющий ей стать активным участником социально-экономических процессов, воспитание кадрового резерва в сфере культуры, организацию библиотечного обслуживания населения, обеспечение сохранности библиотечных фондов, о</w:t>
      </w:r>
      <w:r w:rsidRPr="003F1E8D">
        <w:rPr>
          <w:rFonts w:ascii="Times New Roman" w:hAnsi="Times New Roman" w:cs="Times New Roman"/>
          <w:sz w:val="28"/>
          <w:szCs w:val="28"/>
        </w:rPr>
        <w:t>рганизацию  и проведение культурно-массовых мероприятий</w:t>
      </w:r>
      <w:proofErr w:type="gramStart"/>
      <w:r w:rsidRPr="003F1E8D">
        <w:rPr>
          <w:rFonts w:ascii="Times New Roman" w:hAnsi="Times New Roman" w:cs="Times New Roman"/>
          <w:color w:val="00000A"/>
          <w:sz w:val="28"/>
          <w:szCs w:val="28"/>
        </w:rPr>
        <w:t xml:space="preserve"> .</w:t>
      </w:r>
      <w:proofErr w:type="gramEnd"/>
    </w:p>
    <w:p w:rsidR="002A315D" w:rsidRPr="003F1E8D" w:rsidRDefault="002A315D" w:rsidP="003F1E8D">
      <w:pPr>
        <w:spacing w:line="240" w:lineRule="auto"/>
        <w:ind w:firstLine="706"/>
        <w:jc w:val="both"/>
        <w:rPr>
          <w:rFonts w:ascii="Times New Roman" w:hAnsi="Times New Roman" w:cs="Times New Roman"/>
          <w:sz w:val="28"/>
          <w:szCs w:val="28"/>
        </w:rPr>
      </w:pPr>
      <w:r w:rsidRPr="003F1E8D">
        <w:rPr>
          <w:rFonts w:ascii="Times New Roman" w:hAnsi="Times New Roman" w:cs="Times New Roman"/>
          <w:bCs/>
          <w:color w:val="000000"/>
          <w:sz w:val="28"/>
          <w:szCs w:val="28"/>
          <w:lang w:eastAsia="en-US"/>
        </w:rPr>
        <w:t xml:space="preserve"> Предусмотрены расходы на 202</w:t>
      </w:r>
      <w:r w:rsidR="00095055">
        <w:rPr>
          <w:rFonts w:ascii="Times New Roman" w:hAnsi="Times New Roman" w:cs="Times New Roman"/>
          <w:bCs/>
          <w:color w:val="000000"/>
          <w:sz w:val="28"/>
          <w:szCs w:val="28"/>
          <w:lang w:eastAsia="en-US"/>
        </w:rPr>
        <w:t>2</w:t>
      </w:r>
      <w:r w:rsidRPr="003F1E8D">
        <w:rPr>
          <w:rFonts w:ascii="Times New Roman" w:hAnsi="Times New Roman" w:cs="Times New Roman"/>
          <w:bCs/>
          <w:color w:val="000000"/>
          <w:sz w:val="28"/>
          <w:szCs w:val="28"/>
          <w:lang w:eastAsia="en-US"/>
        </w:rPr>
        <w:t>год-</w:t>
      </w:r>
      <w:r w:rsidR="00095055">
        <w:rPr>
          <w:rFonts w:ascii="Times New Roman" w:hAnsi="Times New Roman" w:cs="Times New Roman"/>
          <w:bCs/>
          <w:color w:val="000000"/>
          <w:sz w:val="28"/>
          <w:szCs w:val="28"/>
          <w:lang w:eastAsia="en-US"/>
        </w:rPr>
        <w:t>2183,7</w:t>
      </w:r>
      <w:r w:rsidRPr="003F1E8D">
        <w:rPr>
          <w:rFonts w:ascii="Times New Roman" w:hAnsi="Times New Roman" w:cs="Times New Roman"/>
          <w:bCs/>
          <w:color w:val="000000"/>
          <w:sz w:val="28"/>
          <w:szCs w:val="28"/>
          <w:lang w:eastAsia="en-US"/>
        </w:rPr>
        <w:t xml:space="preserve"> тыс</w:t>
      </w:r>
      <w:proofErr w:type="gramStart"/>
      <w:r w:rsidRPr="003F1E8D">
        <w:rPr>
          <w:rFonts w:ascii="Times New Roman" w:hAnsi="Times New Roman" w:cs="Times New Roman"/>
          <w:bCs/>
          <w:color w:val="000000"/>
          <w:sz w:val="28"/>
          <w:szCs w:val="28"/>
          <w:lang w:eastAsia="en-US"/>
        </w:rPr>
        <w:t>.р</w:t>
      </w:r>
      <w:proofErr w:type="gramEnd"/>
      <w:r w:rsidRPr="003F1E8D">
        <w:rPr>
          <w:rFonts w:ascii="Times New Roman" w:hAnsi="Times New Roman" w:cs="Times New Roman"/>
          <w:bCs/>
          <w:color w:val="000000"/>
          <w:sz w:val="28"/>
          <w:szCs w:val="28"/>
          <w:lang w:eastAsia="en-US"/>
        </w:rPr>
        <w:t>ублей и плановый период 202</w:t>
      </w:r>
      <w:r w:rsidR="00095055">
        <w:rPr>
          <w:rFonts w:ascii="Times New Roman" w:hAnsi="Times New Roman" w:cs="Times New Roman"/>
          <w:bCs/>
          <w:color w:val="000000"/>
          <w:sz w:val="28"/>
          <w:szCs w:val="28"/>
          <w:lang w:eastAsia="en-US"/>
        </w:rPr>
        <w:t>3</w:t>
      </w:r>
      <w:r w:rsidRPr="003F1E8D">
        <w:rPr>
          <w:rFonts w:ascii="Times New Roman" w:hAnsi="Times New Roman" w:cs="Times New Roman"/>
          <w:bCs/>
          <w:color w:val="000000"/>
          <w:sz w:val="28"/>
          <w:szCs w:val="28"/>
          <w:lang w:eastAsia="en-US"/>
        </w:rPr>
        <w:t>-202</w:t>
      </w:r>
      <w:r w:rsidR="00095055">
        <w:rPr>
          <w:rFonts w:ascii="Times New Roman" w:hAnsi="Times New Roman" w:cs="Times New Roman"/>
          <w:bCs/>
          <w:color w:val="000000"/>
          <w:sz w:val="28"/>
          <w:szCs w:val="28"/>
          <w:lang w:eastAsia="en-US"/>
        </w:rPr>
        <w:t>4</w:t>
      </w:r>
      <w:r w:rsidRPr="003F1E8D">
        <w:rPr>
          <w:rFonts w:ascii="Times New Roman" w:hAnsi="Times New Roman" w:cs="Times New Roman"/>
          <w:bCs/>
          <w:color w:val="000000"/>
          <w:sz w:val="28"/>
          <w:szCs w:val="28"/>
          <w:lang w:eastAsia="en-US"/>
        </w:rPr>
        <w:t xml:space="preserve">годов в сумме </w:t>
      </w:r>
      <w:r w:rsidR="00095055">
        <w:rPr>
          <w:rFonts w:ascii="Times New Roman" w:hAnsi="Times New Roman" w:cs="Times New Roman"/>
          <w:bCs/>
          <w:color w:val="000000"/>
          <w:sz w:val="28"/>
          <w:szCs w:val="28"/>
          <w:lang w:eastAsia="en-US"/>
        </w:rPr>
        <w:t>2</w:t>
      </w:r>
      <w:r w:rsidRPr="003F1E8D">
        <w:rPr>
          <w:rFonts w:ascii="Times New Roman" w:hAnsi="Times New Roman" w:cs="Times New Roman"/>
          <w:bCs/>
          <w:sz w:val="28"/>
          <w:szCs w:val="28"/>
          <w:lang w:eastAsia="en-US"/>
        </w:rPr>
        <w:t>18</w:t>
      </w:r>
      <w:r w:rsidR="00095055">
        <w:rPr>
          <w:rFonts w:ascii="Times New Roman" w:hAnsi="Times New Roman" w:cs="Times New Roman"/>
          <w:bCs/>
          <w:sz w:val="28"/>
          <w:szCs w:val="28"/>
          <w:lang w:eastAsia="en-US"/>
        </w:rPr>
        <w:t>3,7</w:t>
      </w:r>
      <w:r w:rsidRPr="003F1E8D">
        <w:rPr>
          <w:rFonts w:ascii="Times New Roman" w:hAnsi="Times New Roman" w:cs="Times New Roman"/>
          <w:bCs/>
          <w:sz w:val="28"/>
          <w:szCs w:val="28"/>
          <w:lang w:eastAsia="en-US"/>
        </w:rPr>
        <w:t>тыс</w:t>
      </w:r>
      <w:r w:rsidRPr="003F1E8D">
        <w:rPr>
          <w:rFonts w:ascii="Times New Roman" w:hAnsi="Times New Roman" w:cs="Times New Roman"/>
          <w:bCs/>
          <w:color w:val="000000"/>
          <w:sz w:val="28"/>
          <w:szCs w:val="28"/>
          <w:lang w:eastAsia="en-US"/>
        </w:rPr>
        <w:t>.рублей.</w:t>
      </w:r>
    </w:p>
    <w:p w:rsidR="002A315D" w:rsidRPr="003F1E8D" w:rsidRDefault="002A315D" w:rsidP="003F1E8D">
      <w:pPr>
        <w:pStyle w:val="ConsPlusNormal"/>
        <w:ind w:firstLine="706"/>
        <w:jc w:val="both"/>
        <w:rPr>
          <w:rFonts w:ascii="Times New Roman" w:hAnsi="Times New Roman" w:cs="Times New Roman"/>
          <w:color w:val="00000A"/>
          <w:sz w:val="28"/>
          <w:szCs w:val="28"/>
        </w:rPr>
      </w:pPr>
      <w:r w:rsidRPr="003F1E8D">
        <w:rPr>
          <w:rFonts w:ascii="Times New Roman" w:hAnsi="Times New Roman" w:cs="Times New Roman"/>
          <w:color w:val="000000"/>
          <w:sz w:val="28"/>
          <w:szCs w:val="28"/>
        </w:rPr>
        <w:t xml:space="preserve">-Межбюджетные трансферты муниципальных районов </w:t>
      </w:r>
      <w:proofErr w:type="gramStart"/>
      <w:r w:rsidRPr="003F1E8D">
        <w:rPr>
          <w:rFonts w:ascii="Times New Roman" w:hAnsi="Times New Roman" w:cs="Times New Roman"/>
          <w:color w:val="000000"/>
          <w:sz w:val="28"/>
          <w:szCs w:val="28"/>
        </w:rPr>
        <w:t>из бюджетов поселений на осуществление части полномочий по решению вопросов  местного значения в соответствии с заключенным соглашениями</w:t>
      </w:r>
      <w:proofErr w:type="gramEnd"/>
      <w:r w:rsidRPr="003F1E8D">
        <w:rPr>
          <w:rFonts w:ascii="Times New Roman" w:hAnsi="Times New Roman" w:cs="Times New Roman"/>
          <w:color w:val="000000"/>
          <w:sz w:val="28"/>
          <w:szCs w:val="28"/>
        </w:rPr>
        <w:t xml:space="preserve"> на 202</w:t>
      </w:r>
      <w:r w:rsidR="00095055">
        <w:rPr>
          <w:rFonts w:ascii="Times New Roman" w:hAnsi="Times New Roman" w:cs="Times New Roman"/>
          <w:color w:val="000000"/>
          <w:sz w:val="28"/>
          <w:szCs w:val="28"/>
        </w:rPr>
        <w:t>2</w:t>
      </w:r>
      <w:r w:rsidRPr="003F1E8D">
        <w:rPr>
          <w:rFonts w:ascii="Times New Roman" w:hAnsi="Times New Roman" w:cs="Times New Roman"/>
          <w:color w:val="000000"/>
          <w:sz w:val="28"/>
          <w:szCs w:val="28"/>
        </w:rPr>
        <w:t>-202</w:t>
      </w:r>
      <w:r w:rsidR="00095055">
        <w:rPr>
          <w:rFonts w:ascii="Times New Roman" w:hAnsi="Times New Roman" w:cs="Times New Roman"/>
          <w:color w:val="000000"/>
          <w:sz w:val="28"/>
          <w:szCs w:val="28"/>
        </w:rPr>
        <w:t>4</w:t>
      </w:r>
      <w:r w:rsidRPr="003F1E8D">
        <w:rPr>
          <w:rFonts w:ascii="Times New Roman" w:hAnsi="Times New Roman" w:cs="Times New Roman"/>
          <w:color w:val="000000"/>
          <w:sz w:val="28"/>
          <w:szCs w:val="28"/>
        </w:rPr>
        <w:t>годы.</w:t>
      </w:r>
    </w:p>
    <w:p w:rsidR="002A315D" w:rsidRPr="003F1E8D" w:rsidRDefault="002A315D" w:rsidP="003F1E8D">
      <w:pPr>
        <w:pStyle w:val="ConsPlusNormal"/>
        <w:ind w:firstLine="0"/>
        <w:jc w:val="both"/>
        <w:rPr>
          <w:rFonts w:ascii="Times New Roman" w:hAnsi="Times New Roman" w:cs="Times New Roman"/>
          <w:sz w:val="28"/>
          <w:szCs w:val="28"/>
        </w:rPr>
      </w:pPr>
    </w:p>
    <w:p w:rsidR="002A315D" w:rsidRPr="003F1E8D" w:rsidRDefault="002A315D" w:rsidP="003F1E8D">
      <w:pPr>
        <w:spacing w:line="240" w:lineRule="auto"/>
        <w:jc w:val="center"/>
        <w:rPr>
          <w:rFonts w:ascii="Times New Roman" w:hAnsi="Times New Roman" w:cs="Times New Roman"/>
          <w:sz w:val="28"/>
          <w:szCs w:val="28"/>
        </w:rPr>
      </w:pPr>
      <w:r w:rsidRPr="003F1E8D">
        <w:rPr>
          <w:rFonts w:ascii="Times New Roman" w:hAnsi="Times New Roman" w:cs="Times New Roman"/>
          <w:sz w:val="28"/>
          <w:szCs w:val="28"/>
        </w:rPr>
        <w:t>8.В сфере социальной политики</w:t>
      </w:r>
    </w:p>
    <w:p w:rsidR="002A315D" w:rsidRPr="003F1E8D" w:rsidRDefault="002A315D" w:rsidP="003F1E8D">
      <w:pPr>
        <w:spacing w:before="100" w:beforeAutospacing="1" w:after="100" w:afterAutospacing="1" w:line="240" w:lineRule="auto"/>
        <w:ind w:firstLine="708"/>
        <w:jc w:val="both"/>
        <w:rPr>
          <w:rFonts w:ascii="Times New Roman" w:hAnsi="Times New Roman" w:cs="Times New Roman"/>
          <w:sz w:val="28"/>
          <w:szCs w:val="28"/>
        </w:rPr>
      </w:pPr>
      <w:r w:rsidRPr="003F1E8D">
        <w:rPr>
          <w:rFonts w:ascii="Times New Roman" w:hAnsi="Times New Roman" w:cs="Times New Roman"/>
          <w:sz w:val="28"/>
          <w:szCs w:val="28"/>
        </w:rPr>
        <w:t xml:space="preserve">Расходы предусмотрены </w:t>
      </w:r>
      <w:r w:rsidR="006C59B0">
        <w:rPr>
          <w:rFonts w:ascii="Times New Roman" w:hAnsi="Times New Roman" w:cs="Times New Roman"/>
          <w:sz w:val="28"/>
          <w:szCs w:val="28"/>
        </w:rPr>
        <w:t xml:space="preserve">на 2022 год и на плановый период 2023 и 2024годов </w:t>
      </w:r>
      <w:r w:rsidRPr="003F1E8D">
        <w:rPr>
          <w:rFonts w:ascii="Times New Roman" w:hAnsi="Times New Roman" w:cs="Times New Roman"/>
          <w:sz w:val="28"/>
          <w:szCs w:val="28"/>
        </w:rPr>
        <w:t xml:space="preserve">в сумме </w:t>
      </w:r>
      <w:r w:rsidR="00095055">
        <w:rPr>
          <w:rFonts w:ascii="Times New Roman" w:hAnsi="Times New Roman" w:cs="Times New Roman"/>
          <w:sz w:val="28"/>
          <w:szCs w:val="28"/>
        </w:rPr>
        <w:t>95</w:t>
      </w:r>
      <w:r w:rsidRPr="003F1E8D">
        <w:rPr>
          <w:rFonts w:ascii="Times New Roman" w:hAnsi="Times New Roman" w:cs="Times New Roman"/>
          <w:sz w:val="28"/>
          <w:szCs w:val="28"/>
        </w:rPr>
        <w:t xml:space="preserve"> тыс</w:t>
      </w:r>
      <w:proofErr w:type="gramStart"/>
      <w:r w:rsidRPr="003F1E8D">
        <w:rPr>
          <w:rFonts w:ascii="Times New Roman" w:hAnsi="Times New Roman" w:cs="Times New Roman"/>
          <w:sz w:val="28"/>
          <w:szCs w:val="28"/>
        </w:rPr>
        <w:t>.р</w:t>
      </w:r>
      <w:proofErr w:type="gramEnd"/>
      <w:r w:rsidRPr="003F1E8D">
        <w:rPr>
          <w:rFonts w:ascii="Times New Roman" w:hAnsi="Times New Roman" w:cs="Times New Roman"/>
          <w:sz w:val="28"/>
          <w:szCs w:val="28"/>
        </w:rPr>
        <w:t xml:space="preserve">ублей на осуществление полномочий по назначению, выплате, индексации и перерасчету пенсий за выслугу лет </w:t>
      </w:r>
      <w:r w:rsidRPr="003F1E8D">
        <w:rPr>
          <w:rFonts w:ascii="Times New Roman" w:hAnsi="Times New Roman" w:cs="Times New Roman"/>
          <w:sz w:val="28"/>
          <w:szCs w:val="28"/>
        </w:rPr>
        <w:lastRenderedPageBreak/>
        <w:t>лицам, замещавшим муниципальные должности и должности муниципальной службы в органах местного самоуправления  сельских поселений.</w:t>
      </w:r>
    </w:p>
    <w:p w:rsidR="002A315D" w:rsidRPr="003F1E8D" w:rsidRDefault="002A315D" w:rsidP="003F1E8D">
      <w:pPr>
        <w:spacing w:line="240" w:lineRule="auto"/>
        <w:ind w:firstLine="708"/>
        <w:jc w:val="center"/>
        <w:rPr>
          <w:rFonts w:ascii="Times New Roman" w:hAnsi="Times New Roman" w:cs="Times New Roman"/>
          <w:sz w:val="28"/>
          <w:szCs w:val="28"/>
        </w:rPr>
      </w:pPr>
      <w:r w:rsidRPr="003F1E8D">
        <w:rPr>
          <w:rFonts w:ascii="Times New Roman" w:hAnsi="Times New Roman" w:cs="Times New Roman"/>
          <w:sz w:val="28"/>
          <w:szCs w:val="28"/>
        </w:rPr>
        <w:t>9.В сфере физической культуры и спорта</w:t>
      </w:r>
    </w:p>
    <w:p w:rsidR="002A315D" w:rsidRPr="003F1E8D" w:rsidRDefault="002A315D" w:rsidP="003F1E8D">
      <w:pPr>
        <w:spacing w:before="100" w:beforeAutospacing="1" w:after="100" w:afterAutospacing="1" w:line="240" w:lineRule="auto"/>
        <w:ind w:firstLine="539"/>
        <w:jc w:val="both"/>
        <w:rPr>
          <w:rFonts w:ascii="Times New Roman" w:hAnsi="Times New Roman" w:cs="Times New Roman"/>
          <w:sz w:val="28"/>
          <w:szCs w:val="28"/>
        </w:rPr>
      </w:pPr>
      <w:r w:rsidRPr="003F1E8D">
        <w:rPr>
          <w:rFonts w:ascii="Times New Roman" w:eastAsia="Times New Roman" w:hAnsi="Times New Roman" w:cs="Times New Roman"/>
          <w:sz w:val="28"/>
          <w:szCs w:val="28"/>
        </w:rPr>
        <w:t xml:space="preserve">  В местном бюджете учтены расходы на реализацию муниципальной программы «</w:t>
      </w:r>
      <w:r w:rsidRPr="003F1E8D">
        <w:rPr>
          <w:rFonts w:ascii="Times New Roman" w:hAnsi="Times New Roman" w:cs="Times New Roman"/>
          <w:sz w:val="28"/>
          <w:szCs w:val="28"/>
        </w:rPr>
        <w:t xml:space="preserve">Устойчивое развитие территории муниципального образования </w:t>
      </w:r>
      <w:proofErr w:type="spellStart"/>
      <w:r w:rsidRPr="003F1E8D">
        <w:rPr>
          <w:rFonts w:ascii="Times New Roman" w:hAnsi="Times New Roman" w:cs="Times New Roman"/>
          <w:sz w:val="28"/>
          <w:szCs w:val="28"/>
        </w:rPr>
        <w:t>Имангуловский</w:t>
      </w:r>
      <w:proofErr w:type="spellEnd"/>
      <w:r w:rsidRPr="003F1E8D">
        <w:rPr>
          <w:rFonts w:ascii="Times New Roman" w:hAnsi="Times New Roman" w:cs="Times New Roman"/>
          <w:sz w:val="28"/>
          <w:szCs w:val="28"/>
        </w:rPr>
        <w:t xml:space="preserve"> сельсовет на период </w:t>
      </w:r>
      <w:r w:rsidR="00095055">
        <w:rPr>
          <w:rFonts w:ascii="Times New Roman" w:hAnsi="Times New Roman" w:cs="Times New Roman"/>
          <w:sz w:val="28"/>
          <w:szCs w:val="28"/>
        </w:rPr>
        <w:t>2016-2024</w:t>
      </w:r>
      <w:r w:rsidRPr="003F1E8D">
        <w:rPr>
          <w:rFonts w:ascii="Times New Roman" w:hAnsi="Times New Roman" w:cs="Times New Roman"/>
          <w:sz w:val="28"/>
          <w:szCs w:val="28"/>
        </w:rPr>
        <w:t xml:space="preserve"> гг.» и  согласно основному мероприятию  «Развитие физической культуры, спорта в сельском поселении» </w:t>
      </w:r>
      <w:r w:rsidRPr="003F1E8D">
        <w:rPr>
          <w:rFonts w:ascii="Times New Roman" w:eastAsia="Times New Roman" w:hAnsi="Times New Roman" w:cs="Times New Roman"/>
          <w:sz w:val="28"/>
          <w:szCs w:val="28"/>
        </w:rPr>
        <w:t xml:space="preserve"> р</w:t>
      </w:r>
      <w:r w:rsidRPr="003F1E8D">
        <w:rPr>
          <w:rFonts w:ascii="Times New Roman" w:hAnsi="Times New Roman" w:cs="Times New Roman"/>
          <w:sz w:val="28"/>
          <w:szCs w:val="28"/>
        </w:rPr>
        <w:t>асходы предусмотрены на 202</w:t>
      </w:r>
      <w:r w:rsidR="00DA7B54">
        <w:rPr>
          <w:rFonts w:ascii="Times New Roman" w:hAnsi="Times New Roman" w:cs="Times New Roman"/>
          <w:sz w:val="28"/>
          <w:szCs w:val="28"/>
        </w:rPr>
        <w:t>2</w:t>
      </w:r>
      <w:r w:rsidRPr="003F1E8D">
        <w:rPr>
          <w:rFonts w:ascii="Times New Roman" w:hAnsi="Times New Roman" w:cs="Times New Roman"/>
          <w:sz w:val="28"/>
          <w:szCs w:val="28"/>
        </w:rPr>
        <w:t xml:space="preserve"> год в сумме </w:t>
      </w:r>
      <w:r w:rsidR="00DA7B54">
        <w:rPr>
          <w:rFonts w:ascii="Times New Roman" w:hAnsi="Times New Roman" w:cs="Times New Roman"/>
          <w:sz w:val="28"/>
          <w:szCs w:val="28"/>
        </w:rPr>
        <w:t>7</w:t>
      </w:r>
      <w:r w:rsidRPr="003F1E8D">
        <w:rPr>
          <w:rFonts w:ascii="Times New Roman" w:hAnsi="Times New Roman" w:cs="Times New Roman"/>
          <w:sz w:val="28"/>
          <w:szCs w:val="28"/>
        </w:rPr>
        <w:t xml:space="preserve"> тыс</w:t>
      </w:r>
      <w:proofErr w:type="gramStart"/>
      <w:r w:rsidRPr="003F1E8D">
        <w:rPr>
          <w:rFonts w:ascii="Times New Roman" w:hAnsi="Times New Roman" w:cs="Times New Roman"/>
          <w:sz w:val="28"/>
          <w:szCs w:val="28"/>
        </w:rPr>
        <w:t>.р</w:t>
      </w:r>
      <w:proofErr w:type="gramEnd"/>
      <w:r w:rsidRPr="003F1E8D">
        <w:rPr>
          <w:rFonts w:ascii="Times New Roman" w:hAnsi="Times New Roman" w:cs="Times New Roman"/>
          <w:sz w:val="28"/>
          <w:szCs w:val="28"/>
        </w:rPr>
        <w:t xml:space="preserve">ублей, на </w:t>
      </w:r>
      <w:r w:rsidR="00DA7B54">
        <w:rPr>
          <w:rFonts w:ascii="Times New Roman" w:hAnsi="Times New Roman" w:cs="Times New Roman"/>
          <w:sz w:val="28"/>
          <w:szCs w:val="28"/>
        </w:rPr>
        <w:t>проведение мероприятий.</w:t>
      </w:r>
      <w:r w:rsidRPr="003F1E8D">
        <w:rPr>
          <w:rFonts w:ascii="Times New Roman" w:hAnsi="Times New Roman" w:cs="Times New Roman"/>
          <w:sz w:val="28"/>
          <w:szCs w:val="28"/>
        </w:rPr>
        <w:t>.</w:t>
      </w:r>
    </w:p>
    <w:p w:rsidR="002A315D" w:rsidRPr="003F1E8D" w:rsidRDefault="002A315D" w:rsidP="003F1E8D">
      <w:pPr>
        <w:pStyle w:val="Standard"/>
        <w:ind w:firstLine="567"/>
        <w:jc w:val="both"/>
        <w:rPr>
          <w:rFonts w:cs="Times New Roman"/>
          <w:sz w:val="28"/>
          <w:szCs w:val="28"/>
        </w:rPr>
      </w:pPr>
    </w:p>
    <w:p w:rsidR="002A315D" w:rsidRPr="003F1E8D" w:rsidRDefault="002A315D" w:rsidP="003F1E8D">
      <w:pPr>
        <w:spacing w:line="240" w:lineRule="auto"/>
        <w:rPr>
          <w:rFonts w:ascii="Times New Roman" w:hAnsi="Times New Roman" w:cs="Times New Roman"/>
          <w:sz w:val="28"/>
          <w:szCs w:val="28"/>
          <w:lang w:val="de-DE"/>
        </w:rPr>
      </w:pPr>
    </w:p>
    <w:p w:rsidR="00A51B3E" w:rsidRPr="003F1E8D" w:rsidRDefault="00A51B3E" w:rsidP="003F1E8D">
      <w:pPr>
        <w:spacing w:line="240" w:lineRule="auto"/>
        <w:rPr>
          <w:rFonts w:ascii="Times New Roman" w:hAnsi="Times New Roman" w:cs="Times New Roman"/>
          <w:sz w:val="28"/>
          <w:szCs w:val="28"/>
        </w:rPr>
      </w:pPr>
    </w:p>
    <w:sectPr w:rsidR="00A51B3E" w:rsidRPr="003F1E8D" w:rsidSect="00A51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A315D"/>
    <w:rsid w:val="00095055"/>
    <w:rsid w:val="001A37CB"/>
    <w:rsid w:val="002226F6"/>
    <w:rsid w:val="002A315D"/>
    <w:rsid w:val="002E24AC"/>
    <w:rsid w:val="003F1E8D"/>
    <w:rsid w:val="004B1F5E"/>
    <w:rsid w:val="006A1FEF"/>
    <w:rsid w:val="006C59B0"/>
    <w:rsid w:val="006E23C5"/>
    <w:rsid w:val="0082137C"/>
    <w:rsid w:val="008A7F7C"/>
    <w:rsid w:val="009D1045"/>
    <w:rsid w:val="009F16AB"/>
    <w:rsid w:val="00A51B3E"/>
    <w:rsid w:val="00B1611A"/>
    <w:rsid w:val="00B65099"/>
    <w:rsid w:val="00C72430"/>
    <w:rsid w:val="00DA7B54"/>
    <w:rsid w:val="00FC7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1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315D"/>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2A315D"/>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ConsNormal">
    <w:name w:val="ConsNormal"/>
    <w:rsid w:val="002A315D"/>
    <w:pPr>
      <w:suppressAutoHyphens/>
      <w:autoSpaceDE w:val="0"/>
      <w:autoSpaceDN w:val="0"/>
      <w:spacing w:after="0" w:line="240" w:lineRule="auto"/>
      <w:ind w:right="19772" w:firstLine="720"/>
    </w:pPr>
    <w:rPr>
      <w:rFonts w:ascii="Arial" w:eastAsia="Times New Roman" w:hAnsi="Arial" w:cs="Arial"/>
      <w:kern w:val="3"/>
      <w:sz w:val="20"/>
      <w:szCs w:val="20"/>
      <w:lang w:eastAsia="ja-JP"/>
    </w:rPr>
  </w:style>
  <w:style w:type="paragraph" w:customStyle="1" w:styleId="ConsPlusNormal">
    <w:name w:val="ConsPlusNormal"/>
    <w:rsid w:val="002A315D"/>
    <w:pPr>
      <w:widowControl w:val="0"/>
      <w:suppressAutoHyphens/>
      <w:autoSpaceDE w:val="0"/>
      <w:autoSpaceDN w:val="0"/>
      <w:spacing w:after="0" w:line="240" w:lineRule="auto"/>
      <w:ind w:firstLine="720"/>
    </w:pPr>
    <w:rPr>
      <w:rFonts w:ascii="Arial" w:eastAsia="Times New Roman" w:hAnsi="Arial" w:cs="Arial"/>
      <w:kern w:val="3"/>
      <w:sz w:val="20"/>
      <w:szCs w:val="20"/>
      <w:lang w:eastAsia="ja-JP"/>
    </w:rPr>
  </w:style>
  <w:style w:type="paragraph" w:customStyle="1" w:styleId="3">
    <w:name w:val="заголовок 3"/>
    <w:basedOn w:val="a"/>
    <w:next w:val="a"/>
    <w:rsid w:val="002A315D"/>
    <w:pPr>
      <w:keepNext/>
      <w:autoSpaceDE w:val="0"/>
      <w:autoSpaceDN w:val="0"/>
      <w:spacing w:after="0" w:line="240" w:lineRule="auto"/>
      <w:jc w:val="center"/>
      <w:outlineLvl w:val="2"/>
    </w:pPr>
    <w:rPr>
      <w:rFonts w:ascii="Times New Roman" w:eastAsia="Times New Roman" w:hAnsi="Times New Roman" w:cs="Times New Roman"/>
      <w:b/>
      <w:bCs/>
      <w:sz w:val="32"/>
      <w:szCs w:val="32"/>
    </w:rPr>
  </w:style>
  <w:style w:type="paragraph" w:customStyle="1" w:styleId="ConsPlusNonformat">
    <w:name w:val="ConsPlusNonformat"/>
    <w:basedOn w:val="a"/>
    <w:rsid w:val="002A315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4">
    <w:name w:val="ЭЭГ"/>
    <w:basedOn w:val="a"/>
    <w:rsid w:val="002A315D"/>
    <w:pPr>
      <w:spacing w:after="0" w:line="360" w:lineRule="auto"/>
      <w:ind w:firstLine="720"/>
      <w:jc w:val="both"/>
    </w:pPr>
    <w:rPr>
      <w:rFonts w:ascii="Times New Roman" w:eastAsia="Times New Roman" w:hAnsi="Times New Roman" w:cs="Times New Roman"/>
      <w:sz w:val="24"/>
      <w:szCs w:val="24"/>
    </w:rPr>
  </w:style>
  <w:style w:type="paragraph" w:styleId="a5">
    <w:name w:val="List Paragraph"/>
    <w:basedOn w:val="Standard"/>
    <w:uiPriority w:val="34"/>
    <w:qFormat/>
    <w:rsid w:val="002A315D"/>
    <w:rPr>
      <w:rFonts w:eastAsia="Andale Sans UI"/>
    </w:rPr>
  </w:style>
</w:styles>
</file>

<file path=word/webSettings.xml><?xml version="1.0" encoding="utf-8"?>
<w:webSettings xmlns:r="http://schemas.openxmlformats.org/officeDocument/2006/relationships" xmlns:w="http://schemas.openxmlformats.org/wordprocessingml/2006/main">
  <w:divs>
    <w:div w:id="90383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2982</Words>
  <Characters>16998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2021-11-17T05:04:00Z</cp:lastPrinted>
  <dcterms:created xsi:type="dcterms:W3CDTF">2020-11-18T11:03:00Z</dcterms:created>
  <dcterms:modified xsi:type="dcterms:W3CDTF">2021-11-17T05:05:00Z</dcterms:modified>
</cp:coreProperties>
</file>