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C1" w:rsidRPr="00B60818" w:rsidRDefault="00D579C1" w:rsidP="00D579C1">
      <w:pPr>
        <w:pStyle w:val="2"/>
        <w:shd w:val="clear" w:color="auto" w:fill="FFFFFF"/>
        <w:spacing w:before="204" w:after="204" w:line="272" w:lineRule="atLeast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 w:rsidRPr="00B60818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Участие родителей в дополнительных расходах на детей</w:t>
      </w:r>
    </w:p>
    <w:p w:rsidR="00D579C1" w:rsidRPr="00B60818" w:rsidRDefault="00D579C1" w:rsidP="00D579C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B60818">
        <w:rPr>
          <w:color w:val="2C2C2C"/>
        </w:rPr>
        <w:t>В статью 86 Семейного кодекса РФ, определяющую участие родителей в дополнительных расходах на детей, внесены изменения.</w:t>
      </w:r>
    </w:p>
    <w:p w:rsidR="00D579C1" w:rsidRPr="00B60818" w:rsidRDefault="00D579C1" w:rsidP="00D579C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B60818">
        <w:rPr>
          <w:color w:val="2C2C2C"/>
        </w:rPr>
        <w:t>Перечень исключительных обстоятельств, влекущих участие родителей в несении дополнительных расходов, дополнен отсутствием пригодного для постоянного проживания жилого помещения.</w:t>
      </w:r>
    </w:p>
    <w:p w:rsidR="00D579C1" w:rsidRPr="00B60818" w:rsidRDefault="00D579C1" w:rsidP="00D579C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B60818">
        <w:rPr>
          <w:color w:val="2C2C2C"/>
        </w:rPr>
        <w:t>В остальной части норма не претерпела изменений: к участию в несении дополнительных расходов каждый из родителей может быть привлечен только судом, который определяет порядок участия в несении расходов и размер расходов в твердой денежной сумме, подлежащей уплате ежемесячно, исходя из материального и семейного положения родителей и детей, а также других заслуживающих внимания интересов сторон.</w:t>
      </w:r>
      <w:proofErr w:type="gramEnd"/>
      <w:r w:rsidRPr="00B60818">
        <w:rPr>
          <w:color w:val="2C2C2C"/>
        </w:rPr>
        <w:t xml:space="preserve"> При этом суд вправе обязать родителей принять участие как в фактически понесенных дополнительных расходах, так и в расходах, которые необходимо произвести в будущем.</w:t>
      </w:r>
    </w:p>
    <w:p w:rsidR="00D579C1" w:rsidRPr="00B60818" w:rsidRDefault="00D579C1" w:rsidP="00D579C1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B60818">
        <w:rPr>
          <w:color w:val="2C2C2C"/>
        </w:rPr>
        <w:t>Изменения вступают в законную силу с 17 февраля 2020 года.</w:t>
      </w:r>
    </w:p>
    <w:p w:rsidR="00A8066D" w:rsidRDefault="00A8066D"/>
    <w:sectPr w:rsidR="00A8066D" w:rsidSect="00A8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C1"/>
    <w:rsid w:val="00A8066D"/>
    <w:rsid w:val="00D5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D"/>
  </w:style>
  <w:style w:type="paragraph" w:styleId="2">
    <w:name w:val="heading 2"/>
    <w:basedOn w:val="a"/>
    <w:next w:val="a"/>
    <w:link w:val="20"/>
    <w:qFormat/>
    <w:rsid w:val="00D579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9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5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 Знак Знак Знак Знак Знак Знак Знак Знак Знак Знак Знак1 Знак Знак Знак Знак Знак Знак Знак"/>
    <w:basedOn w:val="a"/>
    <w:rsid w:val="00D579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2020-02-21T04:13:00Z</dcterms:created>
  <dcterms:modified xsi:type="dcterms:W3CDTF">2020-02-21T04:13:00Z</dcterms:modified>
</cp:coreProperties>
</file>