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Реестр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Октябрьского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Оренбургской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на </w:t>
      </w:r>
      <w:r w:rsidR="002678A9">
        <w:rPr>
          <w:rFonts w:eastAsia="Times New Roman" w:cs="Times New Roman"/>
          <w:color w:val="222222"/>
          <w:sz w:val="28"/>
          <w:szCs w:val="28"/>
          <w:lang w:val="ru-RU" w:eastAsia="ru-RU"/>
        </w:rPr>
        <w:t>01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.0</w:t>
      </w:r>
      <w:r w:rsidR="002678A9">
        <w:rPr>
          <w:rFonts w:eastAsia="Times New Roman" w:cs="Times New Roman"/>
          <w:color w:val="222222"/>
          <w:sz w:val="28"/>
          <w:szCs w:val="28"/>
          <w:lang w:val="ru-RU" w:eastAsia="ru-RU"/>
        </w:rPr>
        <w:t>8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.202</w:t>
      </w:r>
      <w:r w:rsidR="005B1C83">
        <w:rPr>
          <w:rFonts w:eastAsia="Times New Roman" w:cs="Times New Roman"/>
          <w:color w:val="222222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 год</w:t>
      </w:r>
    </w:p>
    <w:p w:rsidR="00EF75F0" w:rsidRDefault="00EF75F0" w:rsidP="00EF75F0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недвижимое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tbl>
      <w:tblPr>
        <w:tblW w:w="15150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2269"/>
        <w:gridCol w:w="1276"/>
        <w:gridCol w:w="848"/>
        <w:gridCol w:w="992"/>
        <w:gridCol w:w="1276"/>
        <w:gridCol w:w="1134"/>
        <w:gridCol w:w="826"/>
        <w:gridCol w:w="861"/>
        <w:gridCol w:w="1722"/>
        <w:gridCol w:w="2121"/>
        <w:gridCol w:w="1180"/>
      </w:tblGrid>
      <w:tr w:rsidR="00EF75F0" w:rsidTr="00001AE3">
        <w:trPr>
          <w:cantSplit/>
          <w:trHeight w:val="5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местоположение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Кадастровый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Площадь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параметры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характеризующие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свойства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имущество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</w:p>
        </w:tc>
      </w:tr>
      <w:tr w:rsidR="00EF75F0" w:rsidTr="00001AE3">
        <w:trPr>
          <w:trHeight w:val="36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Гараж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</w:pPr>
            <w:r>
              <w:rPr>
                <w:rFonts w:cs="Times New Roman"/>
                <w:b/>
              </w:rPr>
              <w:t>с</w:t>
            </w:r>
            <w:r>
              <w:rPr>
                <w:rFonts w:cs="Times New Roman"/>
              </w:rPr>
              <w:t>.2-Имангу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лово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ул.Подгор</w:t>
            </w:r>
            <w:r>
              <w:rPr>
                <w:rFonts w:cs="Times New Roman"/>
              </w:rPr>
              <w:lastRenderedPageBreak/>
              <w:t>ная</w:t>
            </w:r>
            <w:proofErr w:type="spellEnd"/>
            <w:r>
              <w:rPr>
                <w:rFonts w:cs="Times New Roman"/>
              </w:rPr>
              <w:t>, 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Фундамент-камень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стены-</w:t>
            </w:r>
            <w:r>
              <w:rPr>
                <w:rFonts w:cs="Times New Roman"/>
              </w:rPr>
              <w:lastRenderedPageBreak/>
              <w:t>шлакоб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лок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кровля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шифер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– 24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с.2-Иман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ность–3км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с.1-Иман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с.Анатольевка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75F0" w:rsidRDefault="00EF75F0" w:rsidP="00267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ентральная,4</w:t>
            </w:r>
            <w:r w:rsidR="002678A9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21/001/2013-200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Нежилое,</w:t>
            </w:r>
          </w:p>
          <w:p w:rsidR="00EF75F0" w:rsidRDefault="00EF75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площадь-494,9кв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неизвестному солдату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75F0" w:rsidRDefault="00EF75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ентральная,42а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56-56-21/001/2013-202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EF75F0" w:rsidRDefault="00EF75F0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EF75F0" w:rsidRDefault="00EF75F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50,7кв.м.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5F0" w:rsidRDefault="00EF75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5F0" w:rsidRDefault="00EF75F0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, 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 </w:t>
            </w:r>
          </w:p>
          <w:p w:rsidR="00EF75F0" w:rsidRDefault="00EF75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5F0" w:rsidRDefault="00EF75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натольевка</w:t>
            </w:r>
          </w:p>
          <w:p w:rsidR="00EF75F0" w:rsidRDefault="00EF75F0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пересечении улиц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Украинская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56-56-21/001/2013-201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EF75F0" w:rsidRDefault="00EF75F0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EF75F0" w:rsidRDefault="00EF75F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24,69кв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CD5C00">
              <w:rPr>
                <w:rFonts w:cs="Times New Roman"/>
                <w:lang w:val="ru-RU"/>
              </w:rPr>
              <w:t>1</w:t>
            </w:r>
          </w:p>
          <w:p w:rsidR="00EE26F5" w:rsidRDefault="00EE26F5" w:rsidP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</w:p>
          <w:p w:rsidR="00EE26F5" w:rsidRDefault="00EE26F5" w:rsidP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56-56-21/007/201</w:t>
            </w:r>
            <w:r>
              <w:rPr>
                <w:rFonts w:cs="Times New Roman"/>
                <w:lang w:val="ru-RU"/>
              </w:rPr>
              <w:lastRenderedPageBreak/>
              <w:t>2-406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одноэтажный, общая площадь 20,3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CD5C0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17</w:t>
            </w:r>
            <w:r w:rsidR="00CD5C00">
              <w:rPr>
                <w:rFonts w:cs="Times New Roman"/>
                <w:lang w:val="ru-RU"/>
              </w:rPr>
              <w:t>4318,40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CD5C0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  <w:r w:rsidR="00CD5C00">
              <w:rPr>
                <w:rFonts w:cs="Times New Roman"/>
                <w:lang w:val="ru-RU"/>
              </w:rPr>
              <w:t>4318,4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2</w:t>
            </w:r>
          </w:p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20,3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3</w:t>
            </w:r>
          </w:p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29,8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4</w:t>
            </w:r>
          </w:p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36,8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322357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90,2 кв.метра,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192,3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а, литера В10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55439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55439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Б.Шафеева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Весенняя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Западная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Колхозная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  <w:p w:rsidR="00EE26F5" w:rsidRDefault="00EE26F5" w:rsidP="00840A08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Автомобильные дороги общего </w:t>
            </w:r>
            <w:r>
              <w:rPr>
                <w:rFonts w:cs="Times New Roman"/>
                <w:lang w:val="ru-RU"/>
              </w:rPr>
              <w:lastRenderedPageBreak/>
              <w:t>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Озерная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Садовая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Советская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Степная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5" w:rsidTr="00001AE3">
        <w:trPr>
          <w:trHeight w:val="16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Украинская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Урнякская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Уфимская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EE26F5" w:rsidRDefault="00EE26F5" w:rsidP="00840A08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 w:rsidP="00840A08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 w:rsidP="00840A0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Свинарник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EE26F5" w:rsidRDefault="00EE26F5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6F5" w:rsidRDefault="00EE26F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30.12.2015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Pr="00EF75F0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840A08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295000</w:t>
            </w:r>
          </w:p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Pr="00EF75F0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 xml:space="preserve">Башня </w:t>
            </w:r>
            <w:proofErr w:type="spellStart"/>
            <w:r w:rsidRPr="00EF75F0">
              <w:rPr>
                <w:rFonts w:cs="Times New Roman"/>
                <w:lang w:val="ru-RU"/>
              </w:rPr>
              <w:t>пос</w:t>
            </w:r>
            <w:proofErr w:type="gramStart"/>
            <w:r w:rsidRPr="00EF75F0">
              <w:rPr>
                <w:rFonts w:cs="Times New Roman"/>
                <w:lang w:val="ru-RU"/>
              </w:rPr>
              <w:t>.С</w:t>
            </w:r>
            <w:proofErr w:type="gramEnd"/>
            <w:r w:rsidRPr="00EF75F0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840A08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EE26F5" w:rsidRDefault="00EE26F5" w:rsidP="00840A08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EE26F5" w:rsidRPr="00840A08" w:rsidRDefault="00EE26F5" w:rsidP="00840A08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Pr="00EF75F0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водокачка </w:t>
            </w:r>
            <w:proofErr w:type="spellStart"/>
            <w:r w:rsidRPr="00353247">
              <w:rPr>
                <w:rFonts w:cs="Times New Roman"/>
                <w:lang w:val="ru-RU"/>
              </w:rPr>
              <w:lastRenderedPageBreak/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lastRenderedPageBreak/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EE26F5" w:rsidRDefault="00EE26F5" w:rsidP="00EE26F5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lastRenderedPageBreak/>
              <w:t>Набереж</w:t>
            </w:r>
            <w:proofErr w:type="spellEnd"/>
          </w:p>
          <w:p w:rsidR="00EE26F5" w:rsidRPr="00840A08" w:rsidRDefault="00EE26F5" w:rsidP="00EE26F5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lastRenderedPageBreak/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E26F5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BC11F2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Pr="00EF75F0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водопровод </w:t>
            </w:r>
            <w:proofErr w:type="spellStart"/>
            <w:r w:rsidRPr="00353247">
              <w:rPr>
                <w:rFonts w:cs="Times New Roman"/>
                <w:lang w:val="ru-RU"/>
              </w:rPr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EE26F5" w:rsidRDefault="00EE26F5" w:rsidP="00EE26F5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EE26F5" w:rsidRPr="00840A08" w:rsidRDefault="00EE26F5" w:rsidP="00EE26F5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EE26F5" w:rsidRDefault="00EE26F5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6F5" w:rsidRDefault="00EE26F5" w:rsidP="00EE26F5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F5" w:rsidRDefault="00EE26F5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678A9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8A9" w:rsidRDefault="002678A9" w:rsidP="00267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ентральная,19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A9" w:rsidRDefault="002678A9" w:rsidP="00267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  <w:p w:rsidR="002678A9" w:rsidRDefault="002678A9" w:rsidP="009C71C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площадь-</w:t>
            </w:r>
            <w:r w:rsidR="009C71C2">
              <w:rPr>
                <w:rFonts w:ascii="Times New Roman" w:hAnsi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Pr="009C71C2" w:rsidRDefault="009C71C2" w:rsidP="002678A9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Pr="009C71C2" w:rsidRDefault="009C71C2" w:rsidP="002678A9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A9" w:rsidRDefault="002678A9" w:rsidP="002678A9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9C71C2" w:rsidP="002678A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Акт приемки №2 от 01.03.2021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A9" w:rsidRDefault="002678A9" w:rsidP="002678A9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A9" w:rsidRDefault="002678A9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C71C2" w:rsidTr="00001AE3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Default="009C71C2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Default="009C71C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Т О Г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C2" w:rsidRDefault="009C71C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C2" w:rsidRDefault="009C71C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1C2" w:rsidRDefault="009C71C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Pr="009C71C2" w:rsidRDefault="009C71C2" w:rsidP="00436155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3242494,80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Pr="009C71C2" w:rsidRDefault="009C71C2" w:rsidP="00436155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3242494,80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Default="009C71C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1C2" w:rsidRDefault="009C71C2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Default="009C71C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1C2" w:rsidRDefault="009C71C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1C2" w:rsidRDefault="009C71C2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2678A9" w:rsidRDefault="002678A9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p w:rsidR="00EF75F0" w:rsidRDefault="00EF75F0" w:rsidP="00EF75F0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955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969"/>
        <w:gridCol w:w="1414"/>
        <w:gridCol w:w="1421"/>
        <w:gridCol w:w="1128"/>
        <w:gridCol w:w="1276"/>
        <w:gridCol w:w="1557"/>
        <w:gridCol w:w="1415"/>
        <w:gridCol w:w="2131"/>
      </w:tblGrid>
      <w:tr w:rsidR="00EF75F0" w:rsidTr="00EF75F0">
        <w:trPr>
          <w:cantSplit/>
          <w:trHeight w:val="4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балансовой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стоимости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</w:p>
        </w:tc>
      </w:tr>
      <w:tr w:rsidR="00EF75F0" w:rsidTr="00EF75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EF75F0" w:rsidTr="00EF75F0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Компьютер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Kraf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Gredo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28.08.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EF75F0" w:rsidTr="00EF75F0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Компьютер </w:t>
            </w:r>
            <w:r>
              <w:rPr>
                <w:rFonts w:cs="Times New Roman"/>
                <w:lang w:val="en-US"/>
              </w:rPr>
              <w:t>PC MASTER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Автомобиль</w:t>
            </w:r>
            <w:proofErr w:type="spellEnd"/>
            <w:r>
              <w:rPr>
                <w:rFonts w:cs="Times New Roman"/>
              </w:rPr>
              <w:t xml:space="preserve"> УАЗ</w:t>
            </w:r>
            <w:r>
              <w:rPr>
                <w:rFonts w:cs="Times New Roman"/>
                <w:lang w:val="ru-RU"/>
              </w:rPr>
              <w:t>-220694-04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312400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312400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Металлическая изгородь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под одежду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Книжный шкаф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Системный блок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Сплит система </w:t>
            </w:r>
            <w:proofErr w:type="spellStart"/>
            <w:r>
              <w:rPr>
                <w:rFonts w:cs="Times New Roman"/>
                <w:lang w:val="en-US"/>
              </w:rPr>
              <w:t>Kentatsu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11513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11513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Снежный отвал СО-2,5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36500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Экскаватор ЭО 2621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Pr="00001AE3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01AE3">
              <w:rPr>
                <w:rFonts w:cs="Times New Roman"/>
                <w:lang w:val="ru-RU"/>
              </w:rPr>
              <w:t>340000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Pr="00001AE3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001AE3">
              <w:rPr>
                <w:rFonts w:eastAsia="Times New Roman" w:cs="Times New Roman"/>
                <w:lang w:val="ru-RU" w:eastAsia="ru-RU"/>
              </w:rPr>
              <w:t>340000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Доверительное управление ООО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«Вода»</w:t>
            </w: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АРС-15(Урал-4320)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31.07.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Ноутбук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05.09.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Системный блок </w:t>
            </w:r>
            <w:r>
              <w:rPr>
                <w:rFonts w:cs="Times New Roman"/>
                <w:lang w:val="en-US"/>
              </w:rPr>
              <w:t xml:space="preserve"> GHz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Система видеонаблюдения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№ 1971 от 25.12.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Детское игровое оборудование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13.05.</w:t>
            </w:r>
          </w:p>
          <w:p w:rsidR="00EF75F0" w:rsidRDefault="00EF75F0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53247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принтер EPSON L</w:t>
            </w:r>
            <w:r>
              <w:rPr>
                <w:rFonts w:cs="Times New Roman"/>
                <w:lang w:val="ru-RU"/>
              </w:rPr>
              <w:t xml:space="preserve"> </w:t>
            </w:r>
            <w:r w:rsidRPr="00EF75F0">
              <w:rPr>
                <w:rFonts w:cs="Times New Roman"/>
                <w:lang w:val="ru-RU"/>
              </w:rPr>
              <w:t>120 2020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19.06.</w:t>
            </w:r>
          </w:p>
          <w:p w:rsidR="00353247" w:rsidRDefault="00353247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 w:rsidP="00353247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247" w:rsidRPr="00043D56" w:rsidRDefault="00353247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 xml:space="preserve"> Акт №2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47" w:rsidRDefault="00353247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247" w:rsidRDefault="00353247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01AE3" w:rsidRP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EF75F0">
              <w:rPr>
                <w:rFonts w:cs="Times New Roman"/>
                <w:lang w:val="ru-RU"/>
              </w:rPr>
              <w:t>МФУ</w:t>
            </w:r>
            <w:r w:rsidRPr="00EF75F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F75F0">
              <w:rPr>
                <w:rFonts w:cs="Times New Roman"/>
                <w:lang w:val="en-US"/>
              </w:rPr>
              <w:t>Broter</w:t>
            </w:r>
            <w:proofErr w:type="spellEnd"/>
            <w:r w:rsidRPr="00EF75F0">
              <w:rPr>
                <w:rFonts w:cs="Times New Roman"/>
                <w:lang w:val="en-US"/>
              </w:rPr>
              <w:t xml:space="preserve"> DCP-L25220 DWR </w:t>
            </w:r>
            <w:r w:rsidRPr="00EF75F0">
              <w:rPr>
                <w:rFonts w:cs="Times New Roman"/>
                <w:lang w:val="ru-RU"/>
              </w:rPr>
              <w:t>принтер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20.07.</w:t>
            </w:r>
          </w:p>
          <w:p w:rsidR="00001AE3" w:rsidRPr="00EF75F0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 w:rsidP="00353247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Pr="00043D56" w:rsidRDefault="00001AE3" w:rsidP="00EE26F5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043D56">
              <w:rPr>
                <w:rFonts w:cs="Times New Roman"/>
                <w:lang w:val="ru-RU"/>
              </w:rPr>
              <w:t>Акт №2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 w:rsidP="00EE26F5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Default="00001AE3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01AE3" w:rsidRPr="00EF75F0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840A08">
              <w:rPr>
                <w:rFonts w:cs="Times New Roman"/>
                <w:lang w:val="ru-RU"/>
              </w:rPr>
              <w:t>насос глубинный для скважин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 w:rsidP="00353247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Pr="00043D56" w:rsidRDefault="00001AE3" w:rsidP="00EE26F5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>Акт №7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 w:rsidP="00EE26F5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Default="00001AE3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01AE3" w:rsidTr="00EF75F0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Pr="00EF75F0" w:rsidRDefault="00001AE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en-US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 Т О Г 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5B1C8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5B1C83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Default="00001AE3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E3" w:rsidRDefault="00001AE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AE3" w:rsidRDefault="00001AE3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5B1C83" w:rsidRDefault="005B1C83" w:rsidP="00EF75F0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EF75F0" w:rsidRDefault="00EF75F0" w:rsidP="00EF75F0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унитарные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предприятия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учреждения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хозяйственные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товарищества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акции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доли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вклады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в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уставном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складочном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капитале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которых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принадлежат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муниципальному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образованию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Октябрьского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Оренбург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EF75F0" w:rsidRDefault="00EF75F0" w:rsidP="00EF75F0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820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4176"/>
        <w:gridCol w:w="1985"/>
        <w:gridCol w:w="1701"/>
        <w:gridCol w:w="1417"/>
        <w:gridCol w:w="1701"/>
        <w:gridCol w:w="1560"/>
        <w:gridCol w:w="1559"/>
      </w:tblGrid>
      <w:tr w:rsidR="00EF75F0" w:rsidTr="00EF75F0">
        <w:trPr>
          <w:cantSplit/>
          <w:trHeight w:val="4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Полное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организационно-правовая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капитале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средств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F75F0" w:rsidRDefault="00EF75F0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F75F0" w:rsidRDefault="00EF75F0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Среднесписочная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численность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</w:tr>
      <w:tr w:rsidR="00EF75F0" w:rsidTr="00EF75F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F0" w:rsidRDefault="00EF75F0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75F0" w:rsidTr="00EF75F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75F0" w:rsidTr="00EF75F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F0" w:rsidRDefault="00EF75F0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5F0" w:rsidRDefault="00EF75F0" w:rsidP="00EF75F0">
      <w:pPr>
        <w:spacing w:before="100" w:after="100"/>
        <w:jc w:val="both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Глава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А.А.Исанчурин</w:t>
      </w:r>
      <w:proofErr w:type="spellEnd"/>
    </w:p>
    <w:p w:rsidR="00EF75F0" w:rsidRDefault="00EF75F0" w:rsidP="00EF75F0">
      <w:pPr>
        <w:rPr>
          <w:lang w:val="ru-RU"/>
        </w:rPr>
      </w:pPr>
    </w:p>
    <w:p w:rsidR="003F091D" w:rsidRPr="00EF75F0" w:rsidRDefault="003F091D" w:rsidP="00EF75F0">
      <w:pPr>
        <w:rPr>
          <w:lang w:val="ru-RU"/>
        </w:rPr>
      </w:pPr>
    </w:p>
    <w:sectPr w:rsidR="003F091D" w:rsidRPr="00EF75F0" w:rsidSect="00EF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5F0"/>
    <w:rsid w:val="00001AE3"/>
    <w:rsid w:val="000064A7"/>
    <w:rsid w:val="00043D56"/>
    <w:rsid w:val="001859B3"/>
    <w:rsid w:val="00262485"/>
    <w:rsid w:val="002678A9"/>
    <w:rsid w:val="002A1F61"/>
    <w:rsid w:val="00353247"/>
    <w:rsid w:val="003C7099"/>
    <w:rsid w:val="003F091D"/>
    <w:rsid w:val="005B1C83"/>
    <w:rsid w:val="00840A08"/>
    <w:rsid w:val="008A28B4"/>
    <w:rsid w:val="009711AD"/>
    <w:rsid w:val="009C2DDA"/>
    <w:rsid w:val="009C71C2"/>
    <w:rsid w:val="00B93AB9"/>
    <w:rsid w:val="00BC11F2"/>
    <w:rsid w:val="00C368D6"/>
    <w:rsid w:val="00CD5C00"/>
    <w:rsid w:val="00EE26F5"/>
    <w:rsid w:val="00E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0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75F0"/>
    <w:pPr>
      <w:autoSpaceDN w:val="0"/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EF75F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2021-07-14T07:09:00Z</cp:lastPrinted>
  <dcterms:created xsi:type="dcterms:W3CDTF">2021-08-03T07:35:00Z</dcterms:created>
  <dcterms:modified xsi:type="dcterms:W3CDTF">2021-08-03T07:35:00Z</dcterms:modified>
</cp:coreProperties>
</file>