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A" w:rsidRPr="00904CCA" w:rsidRDefault="00904CCA" w:rsidP="00904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CA">
        <w:rPr>
          <w:rFonts w:ascii="Times New Roman" w:hAnsi="Times New Roman" w:cs="Times New Roman"/>
          <w:b/>
          <w:sz w:val="28"/>
          <w:szCs w:val="28"/>
        </w:rPr>
        <w:t>«Прокуратурой района восстановлены жилищные права многодетной семьи участника СВО»</w:t>
      </w:r>
    </w:p>
    <w:p w:rsidR="00904CCA" w:rsidRDefault="00904CCA" w:rsidP="00904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4CCA">
        <w:rPr>
          <w:rFonts w:ascii="Times New Roman" w:hAnsi="Times New Roman" w:cs="Times New Roman"/>
          <w:sz w:val="28"/>
          <w:szCs w:val="28"/>
        </w:rPr>
        <w:t xml:space="preserve">Прокуратурой Октябрьского района проведена проверка по обращению супруги участника СВО. Проверкой установлено, что семья участника СВО с 2016 года состояла на учете в районной администрации в качестве нуждающейся в улучшении жилищных условий по категории «Многодетная семья». Летом 2025 года многодетная семья участника СВО снята с указанного учета в связи с превышением имеющейся площади жилого помещения, поскольку в 2017 году главой семьи был заключен договор социального найма жилого помещения для ведения личного подсобного хозяйства. Вместе с этим, проведенной проверкой установлено, что предоставленный по договору социального найма дом разрушен и не пригоден для проживания. Кроме того, на момент принятия решения о снятии семьи с учета договор социального найма был расторгнут. В целях защиты жилищных прав многодетной семьи участника СВО, прокурором района в суд предъявлено исковое заявление об </w:t>
      </w:r>
      <w:proofErr w:type="spellStart"/>
      <w:r w:rsidRPr="00904CCA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904CCA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восстановить семью в сводном районном списке отдельных категорий граждан, принятых на учет в качестве нуждающихся в улучшении жилищных условий по категории «многодетная семья». Суд требования прокурора удовлетворил. Прокуратура района контролируется исполнение решения суда.</w:t>
      </w:r>
    </w:p>
    <w:p w:rsidR="00904CCA" w:rsidRPr="00904CCA" w:rsidRDefault="00904CCA" w:rsidP="00904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CA">
        <w:rPr>
          <w:rFonts w:ascii="Times New Roman" w:hAnsi="Times New Roman" w:cs="Times New Roman"/>
          <w:b/>
          <w:sz w:val="28"/>
          <w:szCs w:val="28"/>
        </w:rPr>
        <w:t>«В Октябрьском районе осужден мужчина о хищении бюджетных средств в рамках исполнения национального проекта»</w:t>
      </w:r>
    </w:p>
    <w:p w:rsidR="00904CCA" w:rsidRDefault="00904CCA" w:rsidP="00904CCA">
      <w:pPr>
        <w:jc w:val="both"/>
        <w:rPr>
          <w:rFonts w:ascii="Times New Roman" w:hAnsi="Times New Roman" w:cs="Times New Roman"/>
          <w:sz w:val="28"/>
          <w:szCs w:val="28"/>
        </w:rPr>
      </w:pPr>
      <w:r w:rsidRPr="00904CCA">
        <w:rPr>
          <w:rFonts w:ascii="Times New Roman" w:hAnsi="Times New Roman" w:cs="Times New Roman"/>
          <w:sz w:val="28"/>
          <w:szCs w:val="28"/>
        </w:rPr>
        <w:t xml:space="preserve">Прокуратурой Октябрьского района поддержано государственное обвинение в отношении 46-летнего жителя района по обвинению его в совершении преступления, предусмотренного ч. 3 ст. 159 УК РФ – мошенничество, то есть хищение чужого имущества путем обмана, совершенное в крупном размере. Судебным следствием установлено, что подсудимый в период с февраля по апрель 2025 года находясь на территории с. Октябрьское Октябрьского района Оренбургской области, действуя умышленно, незаконно, из корыстных побуждений, введя в заблуждение работников ГБУСО «Комплексный центр социального обслуживания населения в Октябрьском районе» относительно надлежащего выполнения условий заключенного с ним в рамках утвержденного Указом Президента Российской Федерации национального проекта «Семья» социального контракта по осуществлению индивидуальной предпринимательской деятельности, совершил хищение денежных средств в размере 350 000 рублей, которые ранее в апреле 2025 года перечислены на его 3 банковский счет. Мужчина вину в совершении преступления признал в полном объеме и в содеянном раскаялся, в ходе предварительного расследования и рассмотрения уголовного дела в суде возместил причиненный ущерб Государственному казенному учреждению </w:t>
      </w:r>
      <w:r w:rsidRPr="00904CCA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области «Центр социальной поддержки населения». Суд, учитывая позицию государственного обвинителя, признал мужчину виновным в совершении преступления и с учетом смягчающих наказаний обстоятельств назначил наказание с применением ст. 64 УК РФ в виде штрафа в размере 40 000 рублей. Приговор суда в законную силу не вступил. </w:t>
      </w:r>
    </w:p>
    <w:p w:rsidR="00904CCA" w:rsidRPr="00904CCA" w:rsidRDefault="00904CCA" w:rsidP="00904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CA">
        <w:rPr>
          <w:rFonts w:ascii="Times New Roman" w:hAnsi="Times New Roman" w:cs="Times New Roman"/>
          <w:b/>
          <w:sz w:val="28"/>
          <w:szCs w:val="28"/>
        </w:rPr>
        <w:t xml:space="preserve">«В Октябрьском районе вынесено судебное решение по уголовному делу о причинении легкого вреда здоровью </w:t>
      </w:r>
      <w:bookmarkStart w:id="0" w:name="_GoBack"/>
      <w:bookmarkEnd w:id="0"/>
      <w:r w:rsidRPr="00904CCA">
        <w:rPr>
          <w:rFonts w:ascii="Times New Roman" w:hAnsi="Times New Roman" w:cs="Times New Roman"/>
          <w:b/>
          <w:sz w:val="28"/>
          <w:szCs w:val="28"/>
        </w:rPr>
        <w:t>человека»</w:t>
      </w:r>
    </w:p>
    <w:p w:rsidR="00B3222E" w:rsidRDefault="00904CCA" w:rsidP="00904CCA">
      <w:pPr>
        <w:jc w:val="both"/>
      </w:pPr>
      <w:r w:rsidRPr="00904CCA">
        <w:rPr>
          <w:rFonts w:ascii="Times New Roman" w:hAnsi="Times New Roman" w:cs="Times New Roman"/>
          <w:sz w:val="28"/>
          <w:szCs w:val="28"/>
        </w:rPr>
        <w:t xml:space="preserve">Прокуратурой Октябрьского района поддержано государственное обвинение в отношении местной жительницы по обвинению в совершении преступления, предусмотренного п. «в» ч. 2 ст. 115 УК РФ (умышленное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оружия). Судебным следствием установлено, что в январе 2026 года женщина, находясь у себя дома вместе с сожителем, на почве внезапно возникшей личной неприязни в ходе ссоры, нанесла один удар кулаком в область левого глаза мужчины, а затем взяла в руку кухонный нож и используя его в качестве оружия, нанесла мужчине 2 удара в область правого предплечья. В результате совершенных действий женщина причинила сожителю повреждения в виде двух ран правого предплечья и кровоподтека век левого глаза, что повлекло легкий вред его здоровью, вызвавший кратковременное расстройство здоровья. В ходе судебного следствия женщина признала вину в совершении преступления и раскаялась в содеянном. Суд, учитывая позицию государственного обвинителя, признал женщину виновной в совершении преступления и назначил наказание в виде обязательных работ на срок 240 часов. Приговор суда в законную силу </w:t>
      </w:r>
      <w:r>
        <w:t>не вступил.</w:t>
      </w:r>
    </w:p>
    <w:sectPr w:rsidR="00B3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A6"/>
    <w:rsid w:val="000F04A6"/>
    <w:rsid w:val="00904CCA"/>
    <w:rsid w:val="00B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3791"/>
  <w15:chartTrackingRefBased/>
  <w15:docId w15:val="{71300091-0FD7-4508-B440-63B7E3ED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2026-05-07T05:37:00Z</dcterms:created>
  <dcterms:modified xsi:type="dcterms:W3CDTF">2026-05-07T05:37:00Z</dcterms:modified>
</cp:coreProperties>
</file>