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BCB" w:rsidRPr="00CA3BCB" w:rsidRDefault="00CA3BCB" w:rsidP="00CA3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BCB">
        <w:rPr>
          <w:rFonts w:ascii="Times New Roman" w:hAnsi="Times New Roman" w:cs="Times New Roman"/>
          <w:b/>
          <w:sz w:val="28"/>
          <w:szCs w:val="28"/>
        </w:rPr>
        <w:t>«Ипотечные каникулы» для семей с детьми вводятся с 1 сентября 2026 г.</w:t>
      </w:r>
    </w:p>
    <w:p w:rsidR="00CA3BCB" w:rsidRPr="00CA3BCB" w:rsidRDefault="00CA3BCB" w:rsidP="00CA3BCB">
      <w:pPr>
        <w:jc w:val="both"/>
        <w:rPr>
          <w:rFonts w:ascii="Times New Roman" w:hAnsi="Times New Roman" w:cs="Times New Roman"/>
          <w:sz w:val="28"/>
          <w:szCs w:val="28"/>
        </w:rPr>
      </w:pPr>
      <w:r w:rsidRPr="00CA3BCB">
        <w:rPr>
          <w:rFonts w:ascii="Times New Roman" w:hAnsi="Times New Roman" w:cs="Times New Roman"/>
          <w:sz w:val="28"/>
          <w:szCs w:val="28"/>
        </w:rPr>
        <w:t xml:space="preserve">Федеральный закон от 21.12.2013 № 353-ФЗ «О потребительском кредите (займе)» дополнен положением, согласно которому при рождении (усыновлении, удочерении) второго ребенка или последующих детей заемщик вправе обратиться к кредитору с требованием о предоставлении льготного периода по кредитному договору или договору займа, обеспеченному залогом недвижимого имущества, заключенному в целях, не связанных с осуществлением им предпринимательской деятельности. При этом при возникновении указанных обстоятельств длительность льготного периода не может превышать 18 месяцев, а дата окончания льготного периода не должна быть позднее даты достижения вторым и (или) каждым последующим ребенком возраста полутора лет, а при усыновлении (удочерении) ребенка – позднее даты истечения восемнадцати месяцев с даты усыновления (удочерения) ребенка. По заявлению заемщика действие льготного периода может быть прекращено в любой момент. </w:t>
      </w:r>
    </w:p>
    <w:p w:rsidR="00CA3BCB" w:rsidRPr="00CA3BCB" w:rsidRDefault="00CA3BCB" w:rsidP="00CA3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BCB">
        <w:rPr>
          <w:rFonts w:ascii="Times New Roman" w:hAnsi="Times New Roman" w:cs="Times New Roman"/>
          <w:b/>
          <w:sz w:val="28"/>
          <w:szCs w:val="28"/>
        </w:rPr>
        <w:t>В Российской Федерации признан особый статус учителя и общественная значимость профессии педагога</w:t>
      </w:r>
    </w:p>
    <w:p w:rsidR="00CA3BCB" w:rsidRPr="00CA3BCB" w:rsidRDefault="00CA3BCB" w:rsidP="00CA3BCB">
      <w:pPr>
        <w:jc w:val="both"/>
        <w:rPr>
          <w:rFonts w:ascii="Times New Roman" w:hAnsi="Times New Roman" w:cs="Times New Roman"/>
          <w:sz w:val="28"/>
          <w:szCs w:val="28"/>
        </w:rPr>
      </w:pPr>
      <w:r w:rsidRPr="00CA3BCB">
        <w:rPr>
          <w:rFonts w:ascii="Times New Roman" w:hAnsi="Times New Roman" w:cs="Times New Roman"/>
          <w:sz w:val="28"/>
          <w:szCs w:val="28"/>
        </w:rPr>
        <w:t xml:space="preserve"> С 20.07.2026 вступил в силу Указ Президента Российской Федерации от 20.07.2026 № 498 «О дополнительных мерах поддержки учителей», которым в Российской Федерации признаны особый статус учителя и общественная значимость профессии педагога. Документом также предусмотрены дополнительные меры поддержки работников системы образования: - для учителей, впервые приступающих к осуществлению педагогической деятельности, вводится наставничество сроком не менее одного года с момента начала их работы; - звание «Ветеран труда» будет присваиваться учителю при наличии не менее 25 лет общего стажа педагогической работы; - предоставляется право на получение бесплатной юридической помощи по вопросам, связанным с осуществлением педагогической деятельности, в том числе с реализацией трудовых прав, социальных гарантий и получением мер социальной поддержки; - гарантируется защита от угрозы причинения вреда жизни и (или) здоровью в связи с осуществлением педагогической деятельности; - предоставляется возможность бесплатного пользования электронными образовательными ресурсами (в том числе электронными </w:t>
      </w:r>
      <w:proofErr w:type="spellStart"/>
      <w:r w:rsidRPr="00CA3BCB">
        <w:rPr>
          <w:rFonts w:ascii="Times New Roman" w:hAnsi="Times New Roman" w:cs="Times New Roman"/>
          <w:sz w:val="28"/>
          <w:szCs w:val="28"/>
        </w:rPr>
        <w:t>учебнометодическими</w:t>
      </w:r>
      <w:proofErr w:type="spellEnd"/>
      <w:r w:rsidRPr="00CA3BCB">
        <w:rPr>
          <w:rFonts w:ascii="Times New Roman" w:hAnsi="Times New Roman" w:cs="Times New Roman"/>
          <w:sz w:val="28"/>
          <w:szCs w:val="28"/>
        </w:rPr>
        <w:t xml:space="preserve"> материалами и цифровыми (электронными) библиотеками), созданными за счет средств бюджетов бюджетной системы Российской Федерации. Кроме того, Правительству Российской Федерации поручено в 6-месячный срок обеспечить установление единого образца удостоверения, подтверждающего статус учителя в Российской Федерации, и порядка выдачи такого удостоверения, а также обеспечить совершенствование </w:t>
      </w:r>
      <w:r w:rsidRPr="00CA3BCB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к режиму рабочего времени учителей и объему их учебной нагрузки. </w:t>
      </w:r>
    </w:p>
    <w:p w:rsidR="00CA3BCB" w:rsidRPr="00CA3BCB" w:rsidRDefault="00CA3BCB" w:rsidP="00CA3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BCB">
        <w:rPr>
          <w:rFonts w:ascii="Times New Roman" w:hAnsi="Times New Roman" w:cs="Times New Roman"/>
          <w:b/>
          <w:sz w:val="28"/>
          <w:szCs w:val="28"/>
        </w:rPr>
        <w:t>В соответствии с Федеральным законом от 26.07.2026 № 246-ФЗ с 1 марта 2027 года вступят в силу поправки в Трудовой кодекс Российской Федерации, регламентирующие порядок проведения стажировки в сфере труда.</w:t>
      </w:r>
    </w:p>
    <w:p w:rsidR="0067645B" w:rsidRPr="00CA3BCB" w:rsidRDefault="00CA3BCB" w:rsidP="00CA3BCB">
      <w:pPr>
        <w:jc w:val="both"/>
        <w:rPr>
          <w:rFonts w:ascii="Times New Roman" w:hAnsi="Times New Roman" w:cs="Times New Roman"/>
          <w:sz w:val="28"/>
          <w:szCs w:val="28"/>
        </w:rPr>
      </w:pPr>
      <w:r w:rsidRPr="00CA3BCB">
        <w:rPr>
          <w:rFonts w:ascii="Times New Roman" w:hAnsi="Times New Roman" w:cs="Times New Roman"/>
          <w:sz w:val="28"/>
          <w:szCs w:val="28"/>
        </w:rPr>
        <w:t>В частности, под стажировкой в сфере труда понимается трудовая деятельность, осуществляемая на основании срочного трудового договора в целях приобретения стажером первичного опыта профессиональной деятельности, практических навыков и (или) адаптации к трудовой деятельности. Стажером признается лицо, получающее или получившее не ранее, чем год назад среднее профессиональное, высшее образование, проходящее или прошедшее профессиональное обучение и профессиональную подготовку. Максимальный срок срочного трудового договора о стажировке составляет шесть месяцев, при этом при заключении трудового договора с тем же работодателем в последующем испытательный срок установлен быть не может.</w:t>
      </w:r>
    </w:p>
    <w:p w:rsidR="00CA3BCB" w:rsidRPr="00CA3BCB" w:rsidRDefault="00CA3BCB" w:rsidP="00CA3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BCB">
        <w:rPr>
          <w:rFonts w:ascii="Times New Roman" w:hAnsi="Times New Roman" w:cs="Times New Roman"/>
          <w:b/>
          <w:sz w:val="28"/>
          <w:szCs w:val="28"/>
        </w:rPr>
        <w:t>Минздравом изменен порядок выдачи медицинскими организациями справок и медицинских заключений</w:t>
      </w:r>
      <w:bookmarkStart w:id="0" w:name="_GoBack"/>
      <w:bookmarkEnd w:id="0"/>
    </w:p>
    <w:p w:rsidR="00CA3BCB" w:rsidRPr="00CA3BCB" w:rsidRDefault="00CA3BCB" w:rsidP="00CA3BCB">
      <w:pPr>
        <w:jc w:val="both"/>
        <w:rPr>
          <w:rFonts w:ascii="Times New Roman" w:hAnsi="Times New Roman" w:cs="Times New Roman"/>
          <w:sz w:val="28"/>
          <w:szCs w:val="28"/>
        </w:rPr>
      </w:pPr>
      <w:r w:rsidRPr="00CA3BCB">
        <w:rPr>
          <w:rFonts w:ascii="Times New Roman" w:hAnsi="Times New Roman" w:cs="Times New Roman"/>
          <w:sz w:val="28"/>
          <w:szCs w:val="28"/>
        </w:rPr>
        <w:t xml:space="preserve"> С 1 сентября 2026 года утратит силу приказ Министерства здравоохранения Российской Федерации от 14 сентября 2020 года № 972н «Об утверждении Порядка выдачи медицинскими организациями справок и медицинских заключений». Согласно положениям нового приказа Министерства здравоохранения Российской Федерации от 15 апреля 2026 года № 286н с одноименным названием, получать медицинские документы смогут не только сами пациенты, но и их супруги, близкие родственники, включая братьев и сестер. В перечень вошли дети, родители, усыновленные, усыновители, внуки, дедушки и бабушки. Заключение о причине смерти будут выдавать не только родственникам, но и правоохранительным органам, а также органам контроля качества медицинской помощи по их требованию. Официально закреплен приоритет электронного формата. Теперь справки и заключения будут предоставлять не только на бумаге, но и в виде электронного документа с усиленной квалифицированной подписью врача. Получить их можно будет на портале «</w:t>
      </w:r>
      <w:proofErr w:type="spellStart"/>
      <w:r w:rsidRPr="00CA3BCB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A3BCB">
        <w:rPr>
          <w:rFonts w:ascii="Times New Roman" w:hAnsi="Times New Roman" w:cs="Times New Roman"/>
          <w:sz w:val="28"/>
          <w:szCs w:val="28"/>
        </w:rPr>
        <w:t>» при авторизации через ЕСИА.</w:t>
      </w:r>
    </w:p>
    <w:sectPr w:rsidR="00CA3BCB" w:rsidRPr="00CA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91"/>
    <w:rsid w:val="00031A91"/>
    <w:rsid w:val="0067645B"/>
    <w:rsid w:val="00CA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FF73"/>
  <w15:chartTrackingRefBased/>
  <w15:docId w15:val="{EC1E6FC0-C92B-46FA-8C37-63DF6CAA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2</cp:revision>
  <dcterms:created xsi:type="dcterms:W3CDTF">2026-07-31T06:05:00Z</dcterms:created>
  <dcterms:modified xsi:type="dcterms:W3CDTF">2026-07-31T06:05:00Z</dcterms:modified>
</cp:coreProperties>
</file>