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8B3CFB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8B3CFB">
        <w:rPr>
          <w:noProof/>
        </w:rPr>
        <w:pict>
          <v:line id="_x0000_s1051" style="position:absolute;z-index:251669504" from="0,11.35pt" to="468pt,11.35pt"/>
        </w:pict>
      </w:r>
      <w:r w:rsidRPr="008B3CFB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1D5BA4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01.04</w:t>
      </w:r>
      <w:r w:rsidR="0099564B">
        <w:rPr>
          <w:rFonts w:ascii="Times New Roman" w:hAnsi="Times New Roman" w:cs="Times New Roman"/>
          <w:sz w:val="26"/>
          <w:szCs w:val="26"/>
          <w:u w:val="single"/>
        </w:rPr>
        <w:t>.2019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 w:rsidR="004B4190">
        <w:rPr>
          <w:rFonts w:ascii="Times New Roman" w:hAnsi="Times New Roman" w:cs="Times New Roman"/>
          <w:sz w:val="26"/>
          <w:szCs w:val="26"/>
          <w:u w:val="single"/>
        </w:rPr>
        <w:t>37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B3643" w:rsidRPr="000B3643" w:rsidRDefault="004B4190" w:rsidP="000B36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 проектов  развития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ервое Имангулово   основанных  на местных инициативах  на 2019 год.</w:t>
      </w:r>
    </w:p>
    <w:p w:rsidR="00605141" w:rsidRDefault="00605141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141" w:rsidRPr="00501298" w:rsidRDefault="00605141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5BA4" w:rsidRDefault="001D5BA4" w:rsidP="001D5B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и принятым решением схода граждан села Первое Имангулово, руководствуясь уставом муниципального образования Имангуловский сельсовет Октябрьского района Оренбургской области,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D5BA4" w:rsidRPr="0059200F" w:rsidRDefault="001D5BA4" w:rsidP="001D5B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Осуществить реализацию проекта развития </w:t>
      </w:r>
      <w:r w:rsidRPr="0059200F">
        <w:rPr>
          <w:rFonts w:ascii="Times New Roman" w:hAnsi="Times New Roman" w:cs="Times New Roman"/>
          <w:sz w:val="28"/>
          <w:szCs w:val="28"/>
        </w:rPr>
        <w:t>«Устройство ограждения части кладбища в селе</w:t>
      </w:r>
      <w:proofErr w:type="gramStart"/>
      <w:r w:rsidRPr="0059200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9200F">
        <w:rPr>
          <w:rFonts w:ascii="Times New Roman" w:hAnsi="Times New Roman" w:cs="Times New Roman"/>
          <w:sz w:val="28"/>
          <w:szCs w:val="28"/>
        </w:rPr>
        <w:t xml:space="preserve">ервое Имангулово Октябрьского района Оренбургской области». </w:t>
      </w:r>
    </w:p>
    <w:p w:rsidR="001D5BA4" w:rsidRDefault="001D5BA4" w:rsidP="001D5B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органом местного самоуправления, ответственным за реализацию проекта, указанного в </w:t>
      </w:r>
      <w:hyperlink r:id="rId5" w:anchor="Par0" w:history="1">
        <w:r w:rsidRPr="001D5BA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администрацию Имангуловский сельсовет Октябрьского района Оренбургской области.</w:t>
      </w:r>
    </w:p>
    <w:p w:rsidR="001D5BA4" w:rsidRDefault="001D5BA4" w:rsidP="001D5B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по реализации проекта, указанного в </w:t>
      </w:r>
      <w:hyperlink r:id="rId6" w:anchor="Par0" w:history="1">
        <w:r w:rsidRPr="001D5BA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является расходным обязательством  администрации Имангуловский сельсовет Октябрьского района Оренбургской области и осуществляется за счет средств бюджета поселения.</w:t>
      </w:r>
    </w:p>
    <w:p w:rsidR="001D5BA4" w:rsidRPr="001D5BA4" w:rsidRDefault="001D5BA4" w:rsidP="001D5B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его подписания (обнародования) и распространяется на правоотношения, возникшие с </w:t>
      </w:r>
      <w:r w:rsidRPr="001D5BA4">
        <w:rPr>
          <w:rFonts w:ascii="Times New Roman" w:hAnsi="Times New Roman" w:cs="Times New Roman"/>
          <w:sz w:val="28"/>
          <w:szCs w:val="28"/>
        </w:rPr>
        <w:t>01 января 2019 года.</w:t>
      </w:r>
    </w:p>
    <w:p w:rsidR="001D5BA4" w:rsidRDefault="001D5BA4" w:rsidP="001D5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 возложить оставляю за собой.</w:t>
      </w:r>
    </w:p>
    <w:p w:rsidR="001D5BA4" w:rsidRDefault="001D5BA4" w:rsidP="001D5B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1D5BA4" w:rsidRDefault="001D5BA4" w:rsidP="001D5BA4">
      <w:pPr>
        <w:rPr>
          <w:rFonts w:ascii="Times New Roman" w:hAnsi="Times New Roman" w:cs="Times New Roman"/>
          <w:sz w:val="28"/>
          <w:szCs w:val="28"/>
        </w:rPr>
      </w:pPr>
    </w:p>
    <w:p w:rsidR="001D5BA4" w:rsidRDefault="001D5BA4" w:rsidP="001D5BA4">
      <w:pPr>
        <w:rPr>
          <w:rFonts w:ascii="Times New Roman" w:hAnsi="Times New Roman" w:cs="Times New Roman"/>
          <w:sz w:val="28"/>
          <w:szCs w:val="28"/>
        </w:rPr>
      </w:pPr>
    </w:p>
    <w:p w:rsidR="001D5BA4" w:rsidRDefault="001D5BA4" w:rsidP="001D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А.А.Исанчурин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5BA4" w:rsidRDefault="001D5BA4" w:rsidP="001D5BA4"/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Default="000B3643" w:rsidP="000B3643">
      <w:pPr>
        <w:keepNext/>
        <w:ind w:left="10700"/>
        <w:jc w:val="both"/>
        <w:outlineLvl w:val="0"/>
        <w:rPr>
          <w:sz w:val="28"/>
          <w:szCs w:val="28"/>
        </w:rPr>
        <w:sectPr w:rsidR="000B3643" w:rsidSect="008466BB">
          <w:pgSz w:w="11906" w:h="16838" w:code="9"/>
          <w:pgMar w:top="1134" w:right="851" w:bottom="142" w:left="1701" w:header="0" w:footer="0" w:gutter="0"/>
          <w:cols w:space="709"/>
          <w:titlePg/>
        </w:sectPr>
      </w:pPr>
    </w:p>
    <w:p w:rsidR="00640BF3" w:rsidRPr="001C2BC5" w:rsidRDefault="00640BF3" w:rsidP="001D5BA4">
      <w:pPr>
        <w:keepNext/>
        <w:ind w:left="10700"/>
        <w:jc w:val="both"/>
        <w:outlineLvl w:val="0"/>
        <w:rPr>
          <w:rFonts w:ascii="Times New Roman" w:hAnsi="Times New Roman" w:cs="Times New Roman"/>
        </w:rPr>
      </w:pPr>
    </w:p>
    <w:sectPr w:rsidR="00640BF3" w:rsidRPr="001C2BC5" w:rsidSect="00FD7AB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63FD8"/>
    <w:rsid w:val="000B3643"/>
    <w:rsid w:val="0012131A"/>
    <w:rsid w:val="001C2BC5"/>
    <w:rsid w:val="001D5BA4"/>
    <w:rsid w:val="0026741A"/>
    <w:rsid w:val="002E22A7"/>
    <w:rsid w:val="00366E0F"/>
    <w:rsid w:val="00413BD9"/>
    <w:rsid w:val="004A0D71"/>
    <w:rsid w:val="004B4190"/>
    <w:rsid w:val="00501298"/>
    <w:rsid w:val="00605141"/>
    <w:rsid w:val="00640BF3"/>
    <w:rsid w:val="00676124"/>
    <w:rsid w:val="006B7ED8"/>
    <w:rsid w:val="007250F5"/>
    <w:rsid w:val="008B3CFB"/>
    <w:rsid w:val="008C22AC"/>
    <w:rsid w:val="008E78B7"/>
    <w:rsid w:val="008F0C04"/>
    <w:rsid w:val="00901325"/>
    <w:rsid w:val="00954040"/>
    <w:rsid w:val="0099564B"/>
    <w:rsid w:val="009E4744"/>
    <w:rsid w:val="00BD152E"/>
    <w:rsid w:val="00C72145"/>
    <w:rsid w:val="00CA3B27"/>
    <w:rsid w:val="00D434BC"/>
    <w:rsid w:val="00DA0DB6"/>
    <w:rsid w:val="00DC0D9D"/>
    <w:rsid w:val="00F62A3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6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B36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0B36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0B36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uiPriority w:val="99"/>
    <w:rsid w:val="0099564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1D5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Documents%20and%20Settings\WorkCentr\&#1052;&#1086;&#1080;%20&#1076;&#1086;&#1082;&#1091;&#1084;&#1077;&#1085;&#1090;&#1099;\&#1052;&#1072;&#1088;&#1100;&#1077;&#1074;&#1082;&#1072;\&#1085;&#1072;&#1088;&#1086;&#1076;&#1085;&#1099;&#1081;%20&#1073;&#1102;&#1078;&#1076;&#1077;&#1090;&#1100;\&#1086;&#1073;&#1088;&#1072;&#1079;&#1077;&#1094;%20&#1088;&#1072;&#1089;&#1093;&#1086;&#1076;&#1085;&#1086;&#1075;&#1086;%20&#1086;&#1073;&#1103;&#1079;&#1072;&#1090;&#1077;&#1083;&#1100;&#1089;&#1090;&#1074;&#1072;.docx" TargetMode="External"/><Relationship Id="rId5" Type="http://schemas.openxmlformats.org/officeDocument/2006/relationships/hyperlink" Target="file:///H:\Documents%20and%20Settings\WorkCentr\&#1052;&#1086;&#1080;%20&#1076;&#1086;&#1082;&#1091;&#1084;&#1077;&#1085;&#1090;&#1099;\&#1052;&#1072;&#1088;&#1100;&#1077;&#1074;&#1082;&#1072;\&#1085;&#1072;&#1088;&#1086;&#1076;&#1085;&#1099;&#1081;%20&#1073;&#1102;&#1078;&#1076;&#1077;&#1090;&#1100;\&#1086;&#1073;&#1088;&#1072;&#1079;&#1077;&#1094;%20&#1088;&#1072;&#1089;&#1093;&#1086;&#1076;&#1085;&#1086;&#1075;&#1086;%20&#1086;&#1073;&#1103;&#1079;&#1072;&#1090;&#1077;&#1083;&#1100;&#1089;&#1090;&#107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2019-04-01T07:22:00Z</cp:lastPrinted>
  <dcterms:created xsi:type="dcterms:W3CDTF">2016-02-01T06:26:00Z</dcterms:created>
  <dcterms:modified xsi:type="dcterms:W3CDTF">2019-04-01T07:29:00Z</dcterms:modified>
</cp:coreProperties>
</file>